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r>
        <w:rPr>
          <w:rFonts w:ascii="Times New Roman"/>
          <w:sz w:val="20"/>
        </w:rPr>
        <w:drawing>
          <wp:anchor distT="0" distB="0" distL="0" distR="0" allowOverlap="1" layoutInCell="1" locked="0" behindDoc="0" simplePos="0" relativeHeight="15728640">
            <wp:simplePos x="0" y="0"/>
            <wp:positionH relativeFrom="page">
              <wp:posOffset>6400800</wp:posOffset>
            </wp:positionH>
            <wp:positionV relativeFrom="page">
              <wp:posOffset>50</wp:posOffset>
            </wp:positionV>
            <wp:extent cx="1360170" cy="1005077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60170" cy="10050778"/>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3" w:after="1"/>
        <w:rPr>
          <w:rFonts w:ascii="Times New Roman"/>
          <w:sz w:val="20"/>
        </w:rPr>
      </w:pPr>
    </w:p>
    <w:p>
      <w:pPr>
        <w:spacing w:line="240" w:lineRule="auto"/>
        <w:ind w:left="339" w:right="0" w:firstLine="0"/>
        <w:rPr>
          <w:rFonts w:ascii="Times New Roman"/>
          <w:sz w:val="20"/>
        </w:rPr>
      </w:pPr>
      <w:r>
        <w:rPr>
          <w:rFonts w:ascii="Times New Roman"/>
          <w:sz w:val="20"/>
        </w:rPr>
        <w:drawing>
          <wp:inline distT="0" distB="0" distL="0" distR="0">
            <wp:extent cx="3119517" cy="909447"/>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19517" cy="909447"/>
                    </a:xfrm>
                    <a:prstGeom prst="rect">
                      <a:avLst/>
                    </a:prstGeom>
                  </pic:spPr>
                </pic:pic>
              </a:graphicData>
            </a:graphic>
          </wp:inline>
        </w:drawing>
      </w:r>
      <w:r>
        <w:rPr>
          <w:rFonts w:ascii="Times New Roman"/>
          <w:sz w:val="20"/>
        </w:rPr>
      </w: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rPr>
          <w:rFonts w:ascii="Times New Roman"/>
          <w:sz w:val="52"/>
        </w:rPr>
      </w:pPr>
    </w:p>
    <w:p>
      <w:pPr>
        <w:pStyle w:val="BodyText"/>
        <w:spacing w:before="227"/>
        <w:rPr>
          <w:rFonts w:ascii="Times New Roman"/>
          <w:sz w:val="52"/>
        </w:rPr>
      </w:pPr>
    </w:p>
    <w:p>
      <w:pPr>
        <w:pStyle w:val="Heading1"/>
        <w:spacing w:line="278" w:lineRule="auto"/>
      </w:pPr>
      <w:r>
        <w:rPr>
          <w:color w:val="001F5F"/>
        </w:rPr>
        <w:t>Informe</w:t>
      </w:r>
      <w:r>
        <w:rPr>
          <w:color w:val="001F5F"/>
          <w:spacing w:val="-6"/>
        </w:rPr>
        <w:t> </w:t>
      </w:r>
      <w:r>
        <w:rPr>
          <w:color w:val="001F5F"/>
        </w:rPr>
        <w:t>anual</w:t>
      </w:r>
      <w:r>
        <w:rPr>
          <w:color w:val="001F5F"/>
          <w:spacing w:val="-7"/>
        </w:rPr>
        <w:t> </w:t>
      </w:r>
      <w:r>
        <w:rPr>
          <w:color w:val="001F5F"/>
        </w:rPr>
        <w:t>de</w:t>
      </w:r>
      <w:r>
        <w:rPr>
          <w:color w:val="001F5F"/>
          <w:spacing w:val="-11"/>
        </w:rPr>
        <w:t> </w:t>
      </w:r>
      <w:r>
        <w:rPr>
          <w:color w:val="001F5F"/>
        </w:rPr>
        <w:t>acceso</w:t>
      </w:r>
      <w:r>
        <w:rPr>
          <w:color w:val="001F5F"/>
          <w:spacing w:val="-7"/>
        </w:rPr>
        <w:t> </w:t>
      </w:r>
      <w:r>
        <w:rPr>
          <w:color w:val="001F5F"/>
        </w:rPr>
        <w:t>a</w:t>
      </w:r>
      <w:r>
        <w:rPr>
          <w:color w:val="001F5F"/>
          <w:spacing w:val="-9"/>
        </w:rPr>
        <w:t> </w:t>
      </w:r>
      <w:r>
        <w:rPr>
          <w:color w:val="001F5F"/>
        </w:rPr>
        <w:t>la información pública</w:t>
      </w:r>
    </w:p>
    <w:p>
      <w:pPr>
        <w:spacing w:before="156"/>
        <w:ind w:left="262" w:right="0" w:firstLine="0"/>
        <w:jc w:val="left"/>
        <w:rPr>
          <w:rFonts w:ascii="Franklin Gothic Demi"/>
          <w:b/>
          <w:sz w:val="52"/>
        </w:rPr>
      </w:pPr>
      <w:r>
        <w:rPr>
          <w:rFonts w:ascii="Franklin Gothic Demi"/>
          <w:b/>
          <w:color w:val="CC9B00"/>
          <w:sz w:val="52"/>
        </w:rPr>
        <w:t>I</w:t>
      </w:r>
      <w:r>
        <w:rPr>
          <w:rFonts w:ascii="Franklin Gothic Demi"/>
          <w:b/>
          <w:color w:val="CC9B00"/>
          <w:spacing w:val="-1"/>
          <w:sz w:val="52"/>
        </w:rPr>
        <w:t> </w:t>
      </w:r>
      <w:r>
        <w:rPr>
          <w:rFonts w:ascii="Franklin Gothic Demi"/>
          <w:b/>
          <w:color w:val="CC9B00"/>
          <w:sz w:val="52"/>
        </w:rPr>
        <w:t>Semestre</w:t>
      </w:r>
      <w:r>
        <w:rPr>
          <w:rFonts w:ascii="Franklin Gothic Demi"/>
          <w:b/>
          <w:color w:val="CC9B00"/>
          <w:spacing w:val="-6"/>
          <w:sz w:val="52"/>
        </w:rPr>
        <w:t> </w:t>
      </w:r>
      <w:r>
        <w:rPr>
          <w:rFonts w:ascii="Franklin Gothic Demi"/>
          <w:b/>
          <w:color w:val="CC9B00"/>
          <w:spacing w:val="-4"/>
          <w:sz w:val="52"/>
        </w:rPr>
        <w:t>2026</w:t>
      </w:r>
    </w:p>
    <w:p>
      <w:pPr>
        <w:spacing w:after="0"/>
        <w:jc w:val="left"/>
        <w:rPr>
          <w:rFonts w:ascii="Franklin Gothic Demi"/>
          <w:b/>
          <w:sz w:val="52"/>
        </w:rPr>
        <w:sectPr>
          <w:type w:val="continuous"/>
          <w:pgSz w:w="12240" w:h="15840"/>
          <w:pgMar w:top="0" w:bottom="0" w:left="1440" w:right="1440"/>
        </w:sectPr>
      </w:pPr>
    </w:p>
    <w:p>
      <w:pPr>
        <w:pStyle w:val="Heading2"/>
        <w:numPr>
          <w:ilvl w:val="0"/>
          <w:numId w:val="1"/>
        </w:numPr>
        <w:tabs>
          <w:tab w:pos="978" w:val="left" w:leader="none"/>
        </w:tabs>
        <w:spacing w:line="240" w:lineRule="auto" w:before="76" w:after="0"/>
        <w:ind w:left="978" w:right="0" w:hanging="357"/>
        <w:jc w:val="left"/>
      </w:pPr>
      <w:r>
        <w:rPr>
          <w:color w:val="001F5F"/>
          <w:spacing w:val="-2"/>
        </w:rPr>
        <w:t>Presentación</w:t>
      </w:r>
    </w:p>
    <w:p>
      <w:pPr>
        <w:pStyle w:val="BodyText"/>
        <w:spacing w:before="263"/>
        <w:rPr>
          <w:rFonts w:ascii="Franklin Gothic Demi"/>
          <w:b/>
          <w:sz w:val="28"/>
        </w:rPr>
      </w:pPr>
    </w:p>
    <w:p>
      <w:pPr>
        <w:pStyle w:val="BodyText"/>
        <w:spacing w:line="276" w:lineRule="auto"/>
        <w:ind w:left="262" w:right="263"/>
        <w:jc w:val="both"/>
      </w:pPr>
      <w:r>
        <w:rPr/>
        <w:t>El Instituto Mixto de Ayuda Social (IMAS), en el marco de su compromiso con la transparencia, la rendición</w:t>
      </w:r>
      <w:r>
        <w:rPr>
          <w:spacing w:val="-14"/>
        </w:rPr>
        <w:t> </w:t>
      </w:r>
      <w:r>
        <w:rPr/>
        <w:t>de</w:t>
      </w:r>
      <w:r>
        <w:rPr>
          <w:spacing w:val="-14"/>
        </w:rPr>
        <w:t> </w:t>
      </w:r>
      <w:r>
        <w:rPr/>
        <w:t>cuentas</w:t>
      </w:r>
      <w:r>
        <w:rPr>
          <w:spacing w:val="-13"/>
        </w:rPr>
        <w:t> </w:t>
      </w:r>
      <w:r>
        <w:rPr/>
        <w:t>y</w:t>
      </w:r>
      <w:r>
        <w:rPr>
          <w:spacing w:val="-13"/>
        </w:rPr>
        <w:t> </w:t>
      </w:r>
      <w:r>
        <w:rPr/>
        <w:t>el</w:t>
      </w:r>
      <w:r>
        <w:rPr>
          <w:spacing w:val="-14"/>
        </w:rPr>
        <w:t> </w:t>
      </w:r>
      <w:r>
        <w:rPr/>
        <w:t>acceso</w:t>
      </w:r>
      <w:r>
        <w:rPr>
          <w:spacing w:val="-13"/>
        </w:rPr>
        <w:t> </w:t>
      </w:r>
      <w:r>
        <w:rPr/>
        <w:t>a</w:t>
      </w:r>
      <w:r>
        <w:rPr>
          <w:spacing w:val="-12"/>
        </w:rPr>
        <w:t> </w:t>
      </w:r>
      <w:r>
        <w:rPr/>
        <w:t>la</w:t>
      </w:r>
      <w:r>
        <w:rPr>
          <w:spacing w:val="-14"/>
        </w:rPr>
        <w:t> </w:t>
      </w:r>
      <w:r>
        <w:rPr/>
        <w:t>información</w:t>
      </w:r>
      <w:r>
        <w:rPr>
          <w:spacing w:val="-13"/>
        </w:rPr>
        <w:t> </w:t>
      </w:r>
      <w:r>
        <w:rPr/>
        <w:t>pública,</w:t>
      </w:r>
      <w:r>
        <w:rPr>
          <w:spacing w:val="-14"/>
        </w:rPr>
        <w:t> </w:t>
      </w:r>
      <w:r>
        <w:rPr/>
        <w:t>pone</w:t>
      </w:r>
      <w:r>
        <w:rPr>
          <w:spacing w:val="-13"/>
        </w:rPr>
        <w:t> </w:t>
      </w:r>
      <w:r>
        <w:rPr/>
        <w:t>a</w:t>
      </w:r>
      <w:r>
        <w:rPr>
          <w:spacing w:val="-14"/>
        </w:rPr>
        <w:t> </w:t>
      </w:r>
      <w:r>
        <w:rPr/>
        <w:t>disposición</w:t>
      </w:r>
      <w:r>
        <w:rPr>
          <w:spacing w:val="-13"/>
        </w:rPr>
        <w:t> </w:t>
      </w:r>
      <w:r>
        <w:rPr/>
        <w:t>de</w:t>
      </w:r>
      <w:r>
        <w:rPr>
          <w:spacing w:val="-12"/>
        </w:rPr>
        <w:t> </w:t>
      </w:r>
      <w:r>
        <w:rPr/>
        <w:t>la</w:t>
      </w:r>
      <w:r>
        <w:rPr>
          <w:spacing w:val="-14"/>
        </w:rPr>
        <w:t> </w:t>
      </w:r>
      <w:r>
        <w:rPr/>
        <w:t>ciudadanía</w:t>
      </w:r>
      <w:r>
        <w:rPr>
          <w:spacing w:val="-13"/>
        </w:rPr>
        <w:t> </w:t>
      </w:r>
      <w:r>
        <w:rPr/>
        <w:t>diversos mecanismos para facilitar el ejercicio de este derecho fundamental.</w:t>
      </w:r>
    </w:p>
    <w:p>
      <w:pPr>
        <w:pStyle w:val="BodyText"/>
        <w:spacing w:line="278" w:lineRule="auto" w:before="166"/>
        <w:ind w:left="262" w:right="261"/>
        <w:jc w:val="both"/>
      </w:pPr>
      <w:r>
        <w:rPr/>
        <w:t>La institución concibe la transparencia organizacional como un principio orientador de la gestión pública, mediante el cual se promueve el acceso oportuno, claro y comprensible a la información de interés público, fortaleciendo la confianza ciudadana, la participación informada y el control social de la gestión pública.</w:t>
      </w:r>
    </w:p>
    <w:p>
      <w:pPr>
        <w:pStyle w:val="BodyText"/>
        <w:spacing w:line="278" w:lineRule="auto" w:before="158"/>
        <w:ind w:left="262" w:right="259"/>
        <w:jc w:val="both"/>
      </w:pPr>
      <w:r>
        <w:rPr/>
        <w:t>Con este propósito, el IMAS mantiene información de acceso público disponible a través de su sitio web</w:t>
      </w:r>
      <w:r>
        <w:rPr>
          <w:spacing w:val="-7"/>
        </w:rPr>
        <w:t> </w:t>
      </w:r>
      <w:r>
        <w:rPr/>
        <w:t>institucional,</w:t>
      </w:r>
      <w:r>
        <w:rPr>
          <w:spacing w:val="-10"/>
        </w:rPr>
        <w:t> </w:t>
      </w:r>
      <w:r>
        <w:rPr/>
        <w:t>incluyendo</w:t>
      </w:r>
      <w:r>
        <w:rPr>
          <w:spacing w:val="-7"/>
        </w:rPr>
        <w:t> </w:t>
      </w:r>
      <w:r>
        <w:rPr/>
        <w:t>datos</w:t>
      </w:r>
      <w:r>
        <w:rPr>
          <w:spacing w:val="-10"/>
        </w:rPr>
        <w:t> </w:t>
      </w:r>
      <w:r>
        <w:rPr/>
        <w:t>de</w:t>
      </w:r>
      <w:r>
        <w:rPr>
          <w:spacing w:val="-7"/>
        </w:rPr>
        <w:t> </w:t>
      </w:r>
      <w:r>
        <w:rPr/>
        <w:t>interés</w:t>
      </w:r>
      <w:r>
        <w:rPr>
          <w:spacing w:val="-10"/>
        </w:rPr>
        <w:t> </w:t>
      </w:r>
      <w:r>
        <w:rPr/>
        <w:t>para</w:t>
      </w:r>
      <w:r>
        <w:rPr>
          <w:spacing w:val="-8"/>
        </w:rPr>
        <w:t> </w:t>
      </w:r>
      <w:r>
        <w:rPr/>
        <w:t>la</w:t>
      </w:r>
      <w:r>
        <w:rPr>
          <w:spacing w:val="-10"/>
        </w:rPr>
        <w:t> </w:t>
      </w:r>
      <w:r>
        <w:rPr/>
        <w:t>ciudadanía,</w:t>
      </w:r>
      <w:r>
        <w:rPr>
          <w:spacing w:val="-10"/>
        </w:rPr>
        <w:t> </w:t>
      </w:r>
      <w:r>
        <w:rPr/>
        <w:t>documentos</w:t>
      </w:r>
      <w:r>
        <w:rPr>
          <w:spacing w:val="-8"/>
        </w:rPr>
        <w:t> </w:t>
      </w:r>
      <w:r>
        <w:rPr/>
        <w:t>de</w:t>
      </w:r>
      <w:r>
        <w:rPr>
          <w:spacing w:val="-9"/>
        </w:rPr>
        <w:t> </w:t>
      </w:r>
      <w:r>
        <w:rPr/>
        <w:t>gestión,</w:t>
      </w:r>
      <w:r>
        <w:rPr>
          <w:spacing w:val="-10"/>
        </w:rPr>
        <w:t> </w:t>
      </w:r>
      <w:r>
        <w:rPr/>
        <w:t>información presupuestaria, normativa</w:t>
      </w:r>
      <w:r>
        <w:rPr>
          <w:spacing w:val="-3"/>
        </w:rPr>
        <w:t> </w:t>
      </w:r>
      <w:r>
        <w:rPr/>
        <w:t>aplicable,</w:t>
      </w:r>
      <w:r>
        <w:rPr>
          <w:spacing w:val="-3"/>
        </w:rPr>
        <w:t> </w:t>
      </w:r>
      <w:r>
        <w:rPr/>
        <w:t>estadísticas</w:t>
      </w:r>
      <w:r>
        <w:rPr>
          <w:spacing w:val="-3"/>
        </w:rPr>
        <w:t> </w:t>
      </w:r>
      <w:r>
        <w:rPr/>
        <w:t>institucionales y</w:t>
      </w:r>
      <w:r>
        <w:rPr>
          <w:spacing w:val="-3"/>
        </w:rPr>
        <w:t> </w:t>
      </w:r>
      <w:r>
        <w:rPr/>
        <w:t>otros</w:t>
      </w:r>
      <w:r>
        <w:rPr>
          <w:spacing w:val="-1"/>
        </w:rPr>
        <w:t> </w:t>
      </w:r>
      <w:r>
        <w:rPr/>
        <w:t>contenidos</w:t>
      </w:r>
      <w:r>
        <w:rPr>
          <w:spacing w:val="-6"/>
        </w:rPr>
        <w:t> </w:t>
      </w:r>
      <w:r>
        <w:rPr/>
        <w:t>relevantes</w:t>
      </w:r>
      <w:r>
        <w:rPr>
          <w:spacing w:val="-1"/>
        </w:rPr>
        <w:t> </w:t>
      </w:r>
      <w:r>
        <w:rPr/>
        <w:t>para</w:t>
      </w:r>
      <w:r>
        <w:rPr>
          <w:spacing w:val="-3"/>
        </w:rPr>
        <w:t> </w:t>
      </w:r>
      <w:r>
        <w:rPr/>
        <w:t>el ejercicio de una ciudadanía informada.</w:t>
      </w:r>
    </w:p>
    <w:p>
      <w:pPr>
        <w:pStyle w:val="BodyText"/>
        <w:spacing w:line="278" w:lineRule="auto" w:before="160"/>
        <w:ind w:left="262" w:right="259"/>
        <w:jc w:val="both"/>
      </w:pPr>
      <w:r>
        <w:rPr/>
        <w:t>Asimismo, las personas usuarias pueden solicitar información adicional por medio de los canales institucionales habilitados. Para tales efectos, se encuentra disponible el correo electrónico </w:t>
      </w:r>
      <w:hyperlink r:id="rId7">
        <w:r>
          <w:rPr>
            <w:b/>
            <w:u w:val="single"/>
          </w:rPr>
          <w:t>transparencia@imas.go.cr</w:t>
        </w:r>
        <w:r>
          <w:rPr>
            <w:u w:val="none"/>
          </w:rPr>
          <w:t>,</w:t>
        </w:r>
      </w:hyperlink>
      <w:r>
        <w:rPr>
          <w:u w:val="none"/>
        </w:rPr>
        <w:t> mediante el cual se reciben y gestionan las solicitudes de acceso a la información pública de conformidad con la normativa vigente y los principios de transparencia, oportunidad y servicio a la ciudadanía. Además, la población puede acceder al sitio web oficial en </w:t>
      </w:r>
      <w:hyperlink r:id="rId8">
        <w:r>
          <w:rPr>
            <w:color w:val="467885"/>
            <w:u w:val="single" w:color="467885"/>
          </w:rPr>
          <w:t>www.imas.go.cr</w:t>
        </w:r>
      </w:hyperlink>
      <w:r>
        <w:rPr>
          <w:color w:val="467885"/>
          <w:u w:val="none"/>
        </w:rPr>
        <w:t> </w:t>
      </w:r>
      <w:r>
        <w:rPr>
          <w:u w:val="none"/>
        </w:rPr>
        <w:t>para completar un formulario de solicitud de información.</w:t>
      </w:r>
    </w:p>
    <w:p>
      <w:pPr>
        <w:pStyle w:val="BodyText"/>
        <w:spacing w:line="278" w:lineRule="auto" w:before="157"/>
        <w:ind w:left="262" w:right="260"/>
        <w:jc w:val="both"/>
      </w:pPr>
      <w:r>
        <w:rPr/>
        <w:t>La publicación proactiva de información constituye una herramienta fundamental para reducir las barreras de acceso a la información pública, permitiendo que la ciudadanía disponga de información relevante sin necesidad de formular una solicitud formal. En este sentido, la institución impulsa acciones orientadas al fortalecimiento de la transparencia activa y la apertura de datos de interés público, procurando que la información institucional sea cada vez más accesible, comprensible y útil para la toma de decisiones de la población.</w:t>
      </w:r>
    </w:p>
    <w:p>
      <w:pPr>
        <w:pStyle w:val="BodyText"/>
        <w:spacing w:line="278" w:lineRule="auto" w:before="157"/>
        <w:ind w:left="262" w:right="260"/>
        <w:jc w:val="both"/>
      </w:pPr>
      <w:r>
        <w:rPr/>
        <w:t>El</w:t>
      </w:r>
      <w:r>
        <w:rPr>
          <w:spacing w:val="-10"/>
        </w:rPr>
        <w:t> </w:t>
      </w:r>
      <w:r>
        <w:rPr/>
        <w:t>presente</w:t>
      </w:r>
      <w:r>
        <w:rPr>
          <w:spacing w:val="-9"/>
        </w:rPr>
        <w:t> </w:t>
      </w:r>
      <w:r>
        <w:rPr/>
        <w:t>informe</w:t>
      </w:r>
      <w:r>
        <w:rPr>
          <w:spacing w:val="-9"/>
        </w:rPr>
        <w:t> </w:t>
      </w:r>
      <w:r>
        <w:rPr/>
        <w:t>resume</w:t>
      </w:r>
      <w:r>
        <w:rPr>
          <w:spacing w:val="-11"/>
        </w:rPr>
        <w:t> </w:t>
      </w:r>
      <w:r>
        <w:rPr/>
        <w:t>las</w:t>
      </w:r>
      <w:r>
        <w:rPr>
          <w:spacing w:val="-9"/>
        </w:rPr>
        <w:t> </w:t>
      </w:r>
      <w:r>
        <w:rPr/>
        <w:t>principales</w:t>
      </w:r>
      <w:r>
        <w:rPr>
          <w:spacing w:val="-9"/>
        </w:rPr>
        <w:t> </w:t>
      </w:r>
      <w:r>
        <w:rPr/>
        <w:t>acciones</w:t>
      </w:r>
      <w:r>
        <w:rPr>
          <w:spacing w:val="-9"/>
        </w:rPr>
        <w:t> </w:t>
      </w:r>
      <w:r>
        <w:rPr/>
        <w:t>desarrolladas</w:t>
      </w:r>
      <w:r>
        <w:rPr>
          <w:spacing w:val="-9"/>
        </w:rPr>
        <w:t> </w:t>
      </w:r>
      <w:r>
        <w:rPr/>
        <w:t>durante</w:t>
      </w:r>
      <w:r>
        <w:rPr>
          <w:spacing w:val="-10"/>
        </w:rPr>
        <w:t> </w:t>
      </w:r>
      <w:r>
        <w:rPr/>
        <w:t>el</w:t>
      </w:r>
      <w:r>
        <w:rPr>
          <w:spacing w:val="-10"/>
        </w:rPr>
        <w:t> </w:t>
      </w:r>
      <w:r>
        <w:rPr/>
        <w:t>período</w:t>
      </w:r>
      <w:r>
        <w:rPr>
          <w:spacing w:val="-9"/>
        </w:rPr>
        <w:t> </w:t>
      </w:r>
      <w:r>
        <w:rPr/>
        <w:t>2026</w:t>
      </w:r>
      <w:r>
        <w:rPr>
          <w:spacing w:val="-9"/>
        </w:rPr>
        <w:t> </w:t>
      </w:r>
      <w:r>
        <w:rPr/>
        <w:t>en</w:t>
      </w:r>
      <w:r>
        <w:rPr>
          <w:spacing w:val="-9"/>
        </w:rPr>
        <w:t> </w:t>
      </w:r>
      <w:r>
        <w:rPr/>
        <w:t>materia de acceso a la información pública, transparencia activa y publicación proactiva de información, así como las medidas implementadas para fortalecer estos procesos institucionales y contribuir a una gestión pública más abierta, cercana y orientada a las personas.</w:t>
      </w:r>
    </w:p>
    <w:p>
      <w:pPr>
        <w:pStyle w:val="BodyText"/>
        <w:spacing w:after="0" w:line="278" w:lineRule="auto"/>
        <w:jc w:val="both"/>
        <w:sectPr>
          <w:pgSz w:w="12240" w:h="15840"/>
          <w:pgMar w:top="1340" w:bottom="280" w:left="1440" w:right="1440"/>
        </w:sectPr>
      </w:pPr>
    </w:p>
    <w:p>
      <w:pPr>
        <w:pStyle w:val="Heading2"/>
        <w:numPr>
          <w:ilvl w:val="0"/>
          <w:numId w:val="1"/>
        </w:numPr>
        <w:tabs>
          <w:tab w:pos="978" w:val="left" w:leader="none"/>
        </w:tabs>
        <w:spacing w:line="240" w:lineRule="auto" w:before="76" w:after="0"/>
        <w:ind w:left="978" w:right="0" w:hanging="357"/>
        <w:jc w:val="left"/>
      </w:pPr>
      <w:r>
        <w:rPr>
          <w:color w:val="001F5F"/>
        </w:rPr>
        <w:t>Estadísticas</w:t>
      </w:r>
      <w:r>
        <w:rPr>
          <w:color w:val="001F5F"/>
          <w:spacing w:val="-6"/>
        </w:rPr>
        <w:t> </w:t>
      </w:r>
      <w:r>
        <w:rPr>
          <w:color w:val="001F5F"/>
        </w:rPr>
        <w:t>de</w:t>
      </w:r>
      <w:r>
        <w:rPr>
          <w:color w:val="001F5F"/>
          <w:spacing w:val="-4"/>
        </w:rPr>
        <w:t> </w:t>
      </w:r>
      <w:r>
        <w:rPr>
          <w:color w:val="001F5F"/>
        </w:rPr>
        <w:t>solicitudes</w:t>
      </w:r>
      <w:r>
        <w:rPr>
          <w:color w:val="001F5F"/>
          <w:spacing w:val="-5"/>
        </w:rPr>
        <w:t> </w:t>
      </w:r>
      <w:r>
        <w:rPr>
          <w:color w:val="001F5F"/>
        </w:rPr>
        <w:t>de</w:t>
      </w:r>
      <w:r>
        <w:rPr>
          <w:color w:val="001F5F"/>
          <w:spacing w:val="-3"/>
        </w:rPr>
        <w:t> </w:t>
      </w:r>
      <w:r>
        <w:rPr>
          <w:color w:val="001F5F"/>
          <w:spacing w:val="-2"/>
        </w:rPr>
        <w:t>información.</w:t>
      </w:r>
    </w:p>
    <w:p>
      <w:pPr>
        <w:pStyle w:val="BodyText"/>
        <w:spacing w:before="263"/>
        <w:rPr>
          <w:rFonts w:ascii="Franklin Gothic Demi"/>
          <w:b/>
          <w:sz w:val="28"/>
        </w:rPr>
      </w:pPr>
    </w:p>
    <w:p>
      <w:pPr>
        <w:pStyle w:val="BodyText"/>
        <w:spacing w:line="276" w:lineRule="auto"/>
        <w:ind w:left="262" w:right="262"/>
        <w:jc w:val="both"/>
      </w:pPr>
      <w:r>
        <w:rPr/>
        <w:t>Como parte</w:t>
      </w:r>
      <w:r>
        <w:rPr>
          <w:spacing w:val="-3"/>
        </w:rPr>
        <w:t> </w:t>
      </w:r>
      <w:r>
        <w:rPr/>
        <w:t>de las</w:t>
      </w:r>
      <w:r>
        <w:rPr>
          <w:spacing w:val="-3"/>
        </w:rPr>
        <w:t> </w:t>
      </w:r>
      <w:r>
        <w:rPr/>
        <w:t>acciones</w:t>
      </w:r>
      <w:r>
        <w:rPr>
          <w:spacing w:val="-3"/>
        </w:rPr>
        <w:t> </w:t>
      </w:r>
      <w:r>
        <w:rPr/>
        <w:t>orientadas</w:t>
      </w:r>
      <w:r>
        <w:rPr>
          <w:spacing w:val="-3"/>
        </w:rPr>
        <w:t> </w:t>
      </w:r>
      <w:r>
        <w:rPr/>
        <w:t>a</w:t>
      </w:r>
      <w:r>
        <w:rPr>
          <w:spacing w:val="-2"/>
        </w:rPr>
        <w:t> </w:t>
      </w:r>
      <w:r>
        <w:rPr/>
        <w:t>garantizar</w:t>
      </w:r>
      <w:r>
        <w:rPr>
          <w:spacing w:val="-3"/>
        </w:rPr>
        <w:t> </w:t>
      </w:r>
      <w:r>
        <w:rPr/>
        <w:t>el</w:t>
      </w:r>
      <w:r>
        <w:rPr>
          <w:spacing w:val="-3"/>
        </w:rPr>
        <w:t> </w:t>
      </w:r>
      <w:r>
        <w:rPr/>
        <w:t>derecho</w:t>
      </w:r>
      <w:r>
        <w:rPr>
          <w:spacing w:val="-2"/>
        </w:rPr>
        <w:t> </w:t>
      </w:r>
      <w:r>
        <w:rPr/>
        <w:t>de</w:t>
      </w:r>
      <w:r>
        <w:rPr>
          <w:spacing w:val="-3"/>
        </w:rPr>
        <w:t> </w:t>
      </w:r>
      <w:r>
        <w:rPr/>
        <w:t>acceso</w:t>
      </w:r>
      <w:r>
        <w:rPr>
          <w:spacing w:val="-3"/>
        </w:rPr>
        <w:t> </w:t>
      </w:r>
      <w:r>
        <w:rPr/>
        <w:t>a la</w:t>
      </w:r>
      <w:r>
        <w:rPr>
          <w:spacing w:val="-3"/>
        </w:rPr>
        <w:t> </w:t>
      </w:r>
      <w:r>
        <w:rPr/>
        <w:t>información</w:t>
      </w:r>
      <w:r>
        <w:rPr>
          <w:spacing w:val="-2"/>
        </w:rPr>
        <w:t> </w:t>
      </w:r>
      <w:r>
        <w:rPr/>
        <w:t>pública,</w:t>
      </w:r>
      <w:r>
        <w:rPr>
          <w:spacing w:val="-3"/>
        </w:rPr>
        <w:t> </w:t>
      </w:r>
      <w:r>
        <w:rPr/>
        <w:t>el IMAS</w:t>
      </w:r>
      <w:r>
        <w:rPr>
          <w:spacing w:val="-7"/>
        </w:rPr>
        <w:t> </w:t>
      </w:r>
      <w:r>
        <w:rPr/>
        <w:t>mantiene</w:t>
      </w:r>
      <w:r>
        <w:rPr>
          <w:spacing w:val="-10"/>
        </w:rPr>
        <w:t> </w:t>
      </w:r>
      <w:r>
        <w:rPr/>
        <w:t>habilitado</w:t>
      </w:r>
      <w:r>
        <w:rPr>
          <w:spacing w:val="-9"/>
        </w:rPr>
        <w:t> </w:t>
      </w:r>
      <w:r>
        <w:rPr/>
        <w:t>un</w:t>
      </w:r>
      <w:r>
        <w:rPr>
          <w:spacing w:val="-7"/>
        </w:rPr>
        <w:t> </w:t>
      </w:r>
      <w:r>
        <w:rPr/>
        <w:t>mecanismo</w:t>
      </w:r>
      <w:r>
        <w:rPr>
          <w:spacing w:val="-10"/>
        </w:rPr>
        <w:t> </w:t>
      </w:r>
      <w:r>
        <w:rPr/>
        <w:t>para</w:t>
      </w:r>
      <w:r>
        <w:rPr>
          <w:spacing w:val="-10"/>
        </w:rPr>
        <w:t> </w:t>
      </w:r>
      <w:r>
        <w:rPr/>
        <w:t>la</w:t>
      </w:r>
      <w:r>
        <w:rPr>
          <w:spacing w:val="-7"/>
        </w:rPr>
        <w:t> </w:t>
      </w:r>
      <w:r>
        <w:rPr/>
        <w:t>recepción</w:t>
      </w:r>
      <w:r>
        <w:rPr>
          <w:spacing w:val="-7"/>
        </w:rPr>
        <w:t> </w:t>
      </w:r>
      <w:r>
        <w:rPr/>
        <w:t>y</w:t>
      </w:r>
      <w:r>
        <w:rPr>
          <w:spacing w:val="-10"/>
        </w:rPr>
        <w:t> </w:t>
      </w:r>
      <w:r>
        <w:rPr/>
        <w:t>gestión</w:t>
      </w:r>
      <w:r>
        <w:rPr>
          <w:spacing w:val="-9"/>
        </w:rPr>
        <w:t> </w:t>
      </w:r>
      <w:r>
        <w:rPr/>
        <w:t>de</w:t>
      </w:r>
      <w:r>
        <w:rPr>
          <w:spacing w:val="-9"/>
        </w:rPr>
        <w:t> </w:t>
      </w:r>
      <w:r>
        <w:rPr/>
        <w:t>solicitudes</w:t>
      </w:r>
      <w:r>
        <w:rPr>
          <w:spacing w:val="-13"/>
        </w:rPr>
        <w:t> </w:t>
      </w:r>
      <w:r>
        <w:rPr/>
        <w:t>de</w:t>
      </w:r>
      <w:r>
        <w:rPr>
          <w:spacing w:val="-7"/>
        </w:rPr>
        <w:t> </w:t>
      </w:r>
      <w:r>
        <w:rPr/>
        <w:t>información</w:t>
      </w:r>
      <w:r>
        <w:rPr>
          <w:spacing w:val="-9"/>
        </w:rPr>
        <w:t> </w:t>
      </w:r>
      <w:r>
        <w:rPr/>
        <w:t>por medio de su portal institucional y demás canales oficiales de atención.</w:t>
      </w:r>
    </w:p>
    <w:p>
      <w:pPr>
        <w:pStyle w:val="BodyText"/>
        <w:spacing w:line="278" w:lineRule="auto" w:before="166"/>
        <w:ind w:left="262" w:right="260"/>
        <w:jc w:val="both"/>
      </w:pPr>
      <w:r>
        <w:rPr/>
        <w:t>Durante el período 2026 se han recibieron un total de cuatro solicitudes de acceso a la información pública, las cuales fueron debidamente tramitadas y atendidas dentro de los plazos institucionales establecidos. Al cierre del período no se registran solicitudes pendientes de resolución.</w:t>
      </w:r>
    </w:p>
    <w:p>
      <w:pPr>
        <w:pStyle w:val="BodyText"/>
        <w:spacing w:line="278" w:lineRule="auto" w:before="158"/>
        <w:ind w:left="262" w:right="259"/>
        <w:jc w:val="both"/>
      </w:pPr>
      <w:r>
        <w:rPr/>
        <w:t>La duración promedio de atención de las solicitudes procesadas fue de 8 días hábiles, reflejando la gestión oportuna de los requerimientos de información presentados por la ciudadanía.</w:t>
      </w:r>
    </w:p>
    <w:p>
      <w:pPr>
        <w:pStyle w:val="BodyText"/>
      </w:pPr>
    </w:p>
    <w:p>
      <w:pPr>
        <w:pStyle w:val="BodyText"/>
        <w:spacing w:before="87"/>
      </w:pPr>
    </w:p>
    <w:p>
      <w:pPr>
        <w:spacing w:before="0"/>
        <w:ind w:left="0" w:right="2" w:firstLine="0"/>
        <w:jc w:val="center"/>
        <w:rPr>
          <w:b/>
          <w:sz w:val="20"/>
        </w:rPr>
      </w:pPr>
      <w:r>
        <w:rPr>
          <w:b/>
          <w:sz w:val="20"/>
        </w:rPr>
        <w:t>Figura</w:t>
      </w:r>
      <w:r>
        <w:rPr>
          <w:b/>
          <w:spacing w:val="-6"/>
          <w:sz w:val="20"/>
        </w:rPr>
        <w:t> </w:t>
      </w:r>
      <w:r>
        <w:rPr>
          <w:b/>
          <w:sz w:val="20"/>
        </w:rPr>
        <w:t>1:</w:t>
      </w:r>
      <w:r>
        <w:rPr>
          <w:b/>
          <w:spacing w:val="-6"/>
          <w:sz w:val="20"/>
        </w:rPr>
        <w:t> </w:t>
      </w:r>
      <w:r>
        <w:rPr>
          <w:b/>
          <w:sz w:val="20"/>
        </w:rPr>
        <w:t>Resumen</w:t>
      </w:r>
      <w:r>
        <w:rPr>
          <w:b/>
          <w:spacing w:val="-4"/>
          <w:sz w:val="20"/>
        </w:rPr>
        <w:t> </w:t>
      </w:r>
      <w:r>
        <w:rPr>
          <w:b/>
          <w:sz w:val="20"/>
        </w:rPr>
        <w:t>estadístico</w:t>
      </w:r>
      <w:r>
        <w:rPr>
          <w:b/>
          <w:spacing w:val="-6"/>
          <w:sz w:val="20"/>
        </w:rPr>
        <w:t> </w:t>
      </w:r>
      <w:r>
        <w:rPr>
          <w:b/>
          <w:sz w:val="20"/>
        </w:rPr>
        <w:t>I</w:t>
      </w:r>
      <w:r>
        <w:rPr>
          <w:b/>
          <w:spacing w:val="-6"/>
          <w:sz w:val="20"/>
        </w:rPr>
        <w:t> </w:t>
      </w:r>
      <w:r>
        <w:rPr>
          <w:b/>
          <w:sz w:val="20"/>
        </w:rPr>
        <w:t>semestre</w:t>
      </w:r>
      <w:r>
        <w:rPr>
          <w:b/>
          <w:spacing w:val="-6"/>
          <w:sz w:val="20"/>
        </w:rPr>
        <w:t> </w:t>
      </w:r>
      <w:r>
        <w:rPr>
          <w:b/>
          <w:sz w:val="20"/>
        </w:rPr>
        <w:t>del</w:t>
      </w:r>
      <w:r>
        <w:rPr>
          <w:b/>
          <w:spacing w:val="-5"/>
          <w:sz w:val="20"/>
        </w:rPr>
        <w:t> </w:t>
      </w:r>
      <w:r>
        <w:rPr>
          <w:b/>
          <w:spacing w:val="-4"/>
          <w:sz w:val="20"/>
        </w:rPr>
        <w:t>2026</w:t>
      </w:r>
    </w:p>
    <w:p>
      <w:pPr>
        <w:pStyle w:val="BodyText"/>
        <w:spacing w:before="2" w:after="1"/>
        <w:rPr>
          <w:b/>
          <w:sz w:val="17"/>
        </w:rPr>
      </w:pPr>
    </w:p>
    <w:tbl>
      <w:tblPr>
        <w:tblW w:w="0" w:type="auto"/>
        <w:jc w:val="left"/>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80"/>
        <w:gridCol w:w="2453"/>
      </w:tblGrid>
      <w:tr>
        <w:trPr>
          <w:trHeight w:val="275" w:hRule="atLeast"/>
        </w:trPr>
        <w:tc>
          <w:tcPr>
            <w:tcW w:w="6380" w:type="dxa"/>
          </w:tcPr>
          <w:p>
            <w:pPr>
              <w:pStyle w:val="TableParagraph"/>
              <w:rPr>
                <w:b/>
                <w:sz w:val="24"/>
              </w:rPr>
            </w:pPr>
            <w:r>
              <w:rPr>
                <w:b/>
                <w:spacing w:val="-2"/>
                <w:sz w:val="24"/>
              </w:rPr>
              <w:t>Indicador</w:t>
            </w:r>
          </w:p>
        </w:tc>
        <w:tc>
          <w:tcPr>
            <w:tcW w:w="2453" w:type="dxa"/>
          </w:tcPr>
          <w:p>
            <w:pPr>
              <w:pStyle w:val="TableParagraph"/>
              <w:ind w:left="9" w:right="2"/>
              <w:jc w:val="center"/>
              <w:rPr>
                <w:b/>
                <w:sz w:val="24"/>
              </w:rPr>
            </w:pPr>
            <w:r>
              <w:rPr>
                <w:b/>
                <w:spacing w:val="-2"/>
                <w:sz w:val="24"/>
              </w:rPr>
              <w:t>Cantidad</w:t>
            </w:r>
          </w:p>
        </w:tc>
      </w:tr>
      <w:tr>
        <w:trPr>
          <w:trHeight w:val="275" w:hRule="atLeast"/>
        </w:trPr>
        <w:tc>
          <w:tcPr>
            <w:tcW w:w="6380" w:type="dxa"/>
          </w:tcPr>
          <w:p>
            <w:pPr>
              <w:pStyle w:val="TableParagraph"/>
              <w:rPr>
                <w:sz w:val="24"/>
              </w:rPr>
            </w:pPr>
            <w:r>
              <w:rPr>
                <w:sz w:val="24"/>
              </w:rPr>
              <w:t>Número</w:t>
            </w:r>
            <w:r>
              <w:rPr>
                <w:spacing w:val="-4"/>
                <w:sz w:val="24"/>
              </w:rPr>
              <w:t> </w:t>
            </w:r>
            <w:r>
              <w:rPr>
                <w:sz w:val="24"/>
              </w:rPr>
              <w:t>de</w:t>
            </w:r>
            <w:r>
              <w:rPr>
                <w:spacing w:val="-6"/>
                <w:sz w:val="24"/>
              </w:rPr>
              <w:t> </w:t>
            </w:r>
            <w:r>
              <w:rPr>
                <w:sz w:val="24"/>
              </w:rPr>
              <w:t>solicitudes</w:t>
            </w:r>
            <w:r>
              <w:rPr>
                <w:spacing w:val="-4"/>
                <w:sz w:val="24"/>
              </w:rPr>
              <w:t> </w:t>
            </w:r>
            <w:r>
              <w:rPr>
                <w:spacing w:val="-2"/>
                <w:sz w:val="24"/>
              </w:rPr>
              <w:t>recibidas</w:t>
            </w:r>
          </w:p>
        </w:tc>
        <w:tc>
          <w:tcPr>
            <w:tcW w:w="2453" w:type="dxa"/>
          </w:tcPr>
          <w:p>
            <w:pPr>
              <w:pStyle w:val="TableParagraph"/>
              <w:ind w:left="9"/>
              <w:jc w:val="center"/>
              <w:rPr>
                <w:sz w:val="24"/>
              </w:rPr>
            </w:pPr>
            <w:r>
              <w:rPr>
                <w:spacing w:val="-10"/>
                <w:sz w:val="24"/>
              </w:rPr>
              <w:t>4</w:t>
            </w:r>
          </w:p>
        </w:tc>
      </w:tr>
      <w:tr>
        <w:trPr>
          <w:trHeight w:val="275" w:hRule="atLeast"/>
        </w:trPr>
        <w:tc>
          <w:tcPr>
            <w:tcW w:w="6380" w:type="dxa"/>
          </w:tcPr>
          <w:p>
            <w:pPr>
              <w:pStyle w:val="TableParagraph"/>
              <w:rPr>
                <w:sz w:val="24"/>
              </w:rPr>
            </w:pPr>
            <w:r>
              <w:rPr>
                <w:sz w:val="24"/>
              </w:rPr>
              <w:t>Número</w:t>
            </w:r>
            <w:r>
              <w:rPr>
                <w:spacing w:val="-4"/>
                <w:sz w:val="24"/>
              </w:rPr>
              <w:t> </w:t>
            </w:r>
            <w:r>
              <w:rPr>
                <w:sz w:val="24"/>
              </w:rPr>
              <w:t>de</w:t>
            </w:r>
            <w:r>
              <w:rPr>
                <w:spacing w:val="-6"/>
                <w:sz w:val="24"/>
              </w:rPr>
              <w:t> </w:t>
            </w:r>
            <w:r>
              <w:rPr>
                <w:sz w:val="24"/>
              </w:rPr>
              <w:t>solicitudes</w:t>
            </w:r>
            <w:r>
              <w:rPr>
                <w:spacing w:val="-4"/>
                <w:sz w:val="24"/>
              </w:rPr>
              <w:t> </w:t>
            </w:r>
            <w:r>
              <w:rPr>
                <w:spacing w:val="-2"/>
                <w:sz w:val="24"/>
              </w:rPr>
              <w:t>procesadas</w:t>
            </w:r>
          </w:p>
        </w:tc>
        <w:tc>
          <w:tcPr>
            <w:tcW w:w="2453" w:type="dxa"/>
          </w:tcPr>
          <w:p>
            <w:pPr>
              <w:pStyle w:val="TableParagraph"/>
              <w:ind w:left="9"/>
              <w:jc w:val="center"/>
              <w:rPr>
                <w:sz w:val="24"/>
              </w:rPr>
            </w:pPr>
            <w:r>
              <w:rPr>
                <w:spacing w:val="-10"/>
                <w:sz w:val="24"/>
              </w:rPr>
              <w:t>4</w:t>
            </w:r>
          </w:p>
        </w:tc>
      </w:tr>
      <w:tr>
        <w:trPr>
          <w:trHeight w:val="273" w:hRule="atLeast"/>
        </w:trPr>
        <w:tc>
          <w:tcPr>
            <w:tcW w:w="6380" w:type="dxa"/>
          </w:tcPr>
          <w:p>
            <w:pPr>
              <w:pStyle w:val="TableParagraph"/>
              <w:spacing w:line="253" w:lineRule="exact"/>
              <w:rPr>
                <w:sz w:val="24"/>
              </w:rPr>
            </w:pPr>
            <w:r>
              <w:rPr>
                <w:sz w:val="24"/>
              </w:rPr>
              <w:t>Número</w:t>
            </w:r>
            <w:r>
              <w:rPr>
                <w:spacing w:val="-4"/>
                <w:sz w:val="24"/>
              </w:rPr>
              <w:t> </w:t>
            </w:r>
            <w:r>
              <w:rPr>
                <w:sz w:val="24"/>
              </w:rPr>
              <w:t>de</w:t>
            </w:r>
            <w:r>
              <w:rPr>
                <w:spacing w:val="-4"/>
                <w:sz w:val="24"/>
              </w:rPr>
              <w:t> </w:t>
            </w:r>
            <w:r>
              <w:rPr>
                <w:sz w:val="24"/>
              </w:rPr>
              <w:t>solicitudes</w:t>
            </w:r>
            <w:r>
              <w:rPr>
                <w:spacing w:val="-4"/>
                <w:sz w:val="24"/>
              </w:rPr>
              <w:t> </w:t>
            </w:r>
            <w:r>
              <w:rPr>
                <w:sz w:val="24"/>
              </w:rPr>
              <w:t>en</w:t>
            </w:r>
            <w:r>
              <w:rPr>
                <w:spacing w:val="-3"/>
                <w:sz w:val="24"/>
              </w:rPr>
              <w:t> </w:t>
            </w:r>
            <w:r>
              <w:rPr>
                <w:spacing w:val="-2"/>
                <w:sz w:val="24"/>
              </w:rPr>
              <w:t>trámite</w:t>
            </w:r>
          </w:p>
        </w:tc>
        <w:tc>
          <w:tcPr>
            <w:tcW w:w="2453" w:type="dxa"/>
          </w:tcPr>
          <w:p>
            <w:pPr>
              <w:pStyle w:val="TableParagraph"/>
              <w:spacing w:line="253" w:lineRule="exact"/>
              <w:ind w:left="9"/>
              <w:jc w:val="center"/>
              <w:rPr>
                <w:sz w:val="24"/>
              </w:rPr>
            </w:pPr>
            <w:r>
              <w:rPr>
                <w:spacing w:val="-10"/>
                <w:sz w:val="24"/>
              </w:rPr>
              <w:t>0</w:t>
            </w:r>
          </w:p>
        </w:tc>
      </w:tr>
      <w:tr>
        <w:trPr>
          <w:trHeight w:val="278" w:hRule="atLeast"/>
        </w:trPr>
        <w:tc>
          <w:tcPr>
            <w:tcW w:w="6380" w:type="dxa"/>
          </w:tcPr>
          <w:p>
            <w:pPr>
              <w:pStyle w:val="TableParagraph"/>
              <w:spacing w:line="257" w:lineRule="exact"/>
              <w:rPr>
                <w:sz w:val="24"/>
              </w:rPr>
            </w:pPr>
            <w:r>
              <w:rPr>
                <w:sz w:val="24"/>
              </w:rPr>
              <w:t>Duración</w:t>
            </w:r>
            <w:r>
              <w:rPr>
                <w:spacing w:val="-7"/>
                <w:sz w:val="24"/>
              </w:rPr>
              <w:t> </w:t>
            </w:r>
            <w:r>
              <w:rPr>
                <w:sz w:val="24"/>
              </w:rPr>
              <w:t>promedio</w:t>
            </w:r>
            <w:r>
              <w:rPr>
                <w:spacing w:val="-7"/>
                <w:sz w:val="24"/>
              </w:rPr>
              <w:t> </w:t>
            </w:r>
            <w:r>
              <w:rPr>
                <w:sz w:val="24"/>
              </w:rPr>
              <w:t>para</w:t>
            </w:r>
            <w:r>
              <w:rPr>
                <w:spacing w:val="-6"/>
                <w:sz w:val="24"/>
              </w:rPr>
              <w:t> </w:t>
            </w:r>
            <w:r>
              <w:rPr>
                <w:sz w:val="24"/>
              </w:rPr>
              <w:t>procesar</w:t>
            </w:r>
            <w:r>
              <w:rPr>
                <w:spacing w:val="-5"/>
                <w:sz w:val="24"/>
              </w:rPr>
              <w:t> </w:t>
            </w:r>
            <w:r>
              <w:rPr>
                <w:sz w:val="24"/>
              </w:rPr>
              <w:t>solicitudes</w:t>
            </w:r>
            <w:r>
              <w:rPr>
                <w:spacing w:val="-6"/>
                <w:sz w:val="24"/>
              </w:rPr>
              <w:t> </w:t>
            </w:r>
            <w:r>
              <w:rPr>
                <w:sz w:val="24"/>
              </w:rPr>
              <w:t>(días</w:t>
            </w:r>
            <w:r>
              <w:rPr>
                <w:spacing w:val="-5"/>
                <w:sz w:val="24"/>
              </w:rPr>
              <w:t> </w:t>
            </w:r>
            <w:r>
              <w:rPr>
                <w:spacing w:val="-2"/>
                <w:sz w:val="24"/>
              </w:rPr>
              <w:t>hábiles)</w:t>
            </w:r>
          </w:p>
        </w:tc>
        <w:tc>
          <w:tcPr>
            <w:tcW w:w="2453" w:type="dxa"/>
          </w:tcPr>
          <w:p>
            <w:pPr>
              <w:pStyle w:val="TableParagraph"/>
              <w:spacing w:line="257" w:lineRule="exact"/>
              <w:ind w:left="9"/>
              <w:jc w:val="center"/>
              <w:rPr>
                <w:sz w:val="24"/>
              </w:rPr>
            </w:pPr>
            <w:r>
              <w:rPr>
                <w:spacing w:val="-10"/>
                <w:sz w:val="24"/>
              </w:rPr>
              <w:t>8</w:t>
            </w:r>
          </w:p>
        </w:tc>
      </w:tr>
    </w:tbl>
    <w:p>
      <w:pPr>
        <w:pStyle w:val="BodyText"/>
        <w:spacing w:before="35"/>
        <w:rPr>
          <w:b/>
          <w:sz w:val="20"/>
        </w:rPr>
      </w:pPr>
    </w:p>
    <w:p>
      <w:pPr>
        <w:spacing w:before="1"/>
        <w:ind w:left="3029" w:right="0" w:firstLine="0"/>
        <w:jc w:val="left"/>
        <w:rPr>
          <w:b/>
          <w:sz w:val="20"/>
        </w:rPr>
      </w:pPr>
      <w:r>
        <w:rPr>
          <w:b/>
          <w:sz w:val="20"/>
        </w:rPr>
        <w:t>Fuente:</w:t>
      </w:r>
      <w:r>
        <w:rPr>
          <w:b/>
          <w:spacing w:val="-5"/>
          <w:sz w:val="20"/>
        </w:rPr>
        <w:t> </w:t>
      </w:r>
      <w:r>
        <w:rPr>
          <w:b/>
          <w:sz w:val="20"/>
        </w:rPr>
        <w:t>Oficial</w:t>
      </w:r>
      <w:r>
        <w:rPr>
          <w:b/>
          <w:spacing w:val="-6"/>
          <w:sz w:val="20"/>
        </w:rPr>
        <w:t> </w:t>
      </w:r>
      <w:r>
        <w:rPr>
          <w:b/>
          <w:sz w:val="20"/>
        </w:rPr>
        <w:t>de</w:t>
      </w:r>
      <w:r>
        <w:rPr>
          <w:b/>
          <w:spacing w:val="-6"/>
          <w:sz w:val="20"/>
        </w:rPr>
        <w:t> </w:t>
      </w:r>
      <w:r>
        <w:rPr>
          <w:b/>
          <w:sz w:val="20"/>
        </w:rPr>
        <w:t>acceso</w:t>
      </w:r>
      <w:r>
        <w:rPr>
          <w:b/>
          <w:spacing w:val="-5"/>
          <w:sz w:val="20"/>
        </w:rPr>
        <w:t> </w:t>
      </w:r>
      <w:r>
        <w:rPr>
          <w:b/>
          <w:sz w:val="20"/>
        </w:rPr>
        <w:t>a</w:t>
      </w:r>
      <w:r>
        <w:rPr>
          <w:b/>
          <w:spacing w:val="-4"/>
          <w:sz w:val="20"/>
        </w:rPr>
        <w:t> </w:t>
      </w:r>
      <w:r>
        <w:rPr>
          <w:b/>
          <w:sz w:val="20"/>
        </w:rPr>
        <w:t>la</w:t>
      </w:r>
      <w:r>
        <w:rPr>
          <w:b/>
          <w:spacing w:val="-5"/>
          <w:sz w:val="20"/>
        </w:rPr>
        <w:t> </w:t>
      </w:r>
      <w:r>
        <w:rPr>
          <w:b/>
          <w:sz w:val="20"/>
        </w:rPr>
        <w:t>información</w:t>
      </w:r>
      <w:r>
        <w:rPr>
          <w:b/>
          <w:spacing w:val="-4"/>
          <w:sz w:val="20"/>
        </w:rPr>
        <w:t> </w:t>
      </w:r>
      <w:r>
        <w:rPr>
          <w:b/>
          <w:sz w:val="20"/>
        </w:rPr>
        <w:t>del</w:t>
      </w:r>
      <w:r>
        <w:rPr>
          <w:b/>
          <w:spacing w:val="-5"/>
          <w:sz w:val="20"/>
        </w:rPr>
        <w:t> </w:t>
      </w:r>
      <w:r>
        <w:rPr>
          <w:b/>
          <w:spacing w:val="-4"/>
          <w:sz w:val="20"/>
        </w:rPr>
        <w:t>IMAS</w:t>
      </w:r>
    </w:p>
    <w:p>
      <w:pPr>
        <w:pStyle w:val="BodyText"/>
        <w:spacing w:line="278" w:lineRule="auto" w:before="199"/>
        <w:ind w:left="262" w:right="265"/>
        <w:jc w:val="both"/>
      </w:pPr>
      <w:r>
        <w:rPr/>
        <w:t>Asimismo,</w:t>
      </w:r>
      <w:r>
        <w:rPr>
          <w:spacing w:val="-4"/>
        </w:rPr>
        <w:t> </w:t>
      </w:r>
      <w:r>
        <w:rPr/>
        <w:t>durante</w:t>
      </w:r>
      <w:r>
        <w:rPr>
          <w:spacing w:val="-5"/>
        </w:rPr>
        <w:t> </w:t>
      </w:r>
      <w:r>
        <w:rPr/>
        <w:t>el</w:t>
      </w:r>
      <w:r>
        <w:rPr>
          <w:spacing w:val="-5"/>
        </w:rPr>
        <w:t> </w:t>
      </w:r>
      <w:r>
        <w:rPr/>
        <w:t>período</w:t>
      </w:r>
      <w:r>
        <w:rPr>
          <w:spacing w:val="-4"/>
        </w:rPr>
        <w:t> </w:t>
      </w:r>
      <w:r>
        <w:rPr/>
        <w:t>evaluado</w:t>
      </w:r>
      <w:r>
        <w:rPr>
          <w:spacing w:val="-4"/>
        </w:rPr>
        <w:t> </w:t>
      </w:r>
      <w:r>
        <w:rPr/>
        <w:t>no</w:t>
      </w:r>
      <w:r>
        <w:rPr>
          <w:spacing w:val="-4"/>
        </w:rPr>
        <w:t> </w:t>
      </w:r>
      <w:r>
        <w:rPr/>
        <w:t>se</w:t>
      </w:r>
      <w:r>
        <w:rPr>
          <w:spacing w:val="-4"/>
        </w:rPr>
        <w:t> </w:t>
      </w:r>
      <w:r>
        <w:rPr/>
        <w:t>registraron</w:t>
      </w:r>
      <w:r>
        <w:rPr>
          <w:spacing w:val="-4"/>
        </w:rPr>
        <w:t> </w:t>
      </w:r>
      <w:r>
        <w:rPr/>
        <w:t>apelaciones</w:t>
      </w:r>
      <w:r>
        <w:rPr>
          <w:spacing w:val="-5"/>
        </w:rPr>
        <w:t> </w:t>
      </w:r>
      <w:r>
        <w:rPr/>
        <w:t>relacionadas</w:t>
      </w:r>
      <w:r>
        <w:rPr>
          <w:spacing w:val="-6"/>
        </w:rPr>
        <w:t> </w:t>
      </w:r>
      <w:r>
        <w:rPr/>
        <w:t>con</w:t>
      </w:r>
      <w:r>
        <w:rPr>
          <w:spacing w:val="-4"/>
        </w:rPr>
        <w:t> </w:t>
      </w:r>
      <w:r>
        <w:rPr/>
        <w:t>solicitudes</w:t>
      </w:r>
      <w:r>
        <w:rPr>
          <w:spacing w:val="-8"/>
        </w:rPr>
        <w:t> </w:t>
      </w:r>
      <w:r>
        <w:rPr/>
        <w:t>de acceso a la información pública ni recursos de amparo vinculados con este tipo de gestiones.</w:t>
      </w:r>
    </w:p>
    <w:p>
      <w:pPr>
        <w:pStyle w:val="BodyText"/>
        <w:spacing w:before="1"/>
      </w:pPr>
    </w:p>
    <w:p>
      <w:pPr>
        <w:pStyle w:val="Heading2"/>
        <w:numPr>
          <w:ilvl w:val="0"/>
          <w:numId w:val="1"/>
        </w:numPr>
        <w:tabs>
          <w:tab w:pos="978" w:val="left" w:leader="none"/>
          <w:tab w:pos="981" w:val="left" w:leader="none"/>
        </w:tabs>
        <w:spacing w:line="240" w:lineRule="auto" w:before="1" w:after="0"/>
        <w:ind w:left="981" w:right="1025" w:hanging="360"/>
        <w:jc w:val="left"/>
      </w:pPr>
      <w:r>
        <w:rPr>
          <w:color w:val="001F5F"/>
        </w:rPr>
        <w:t>Participación</w:t>
      </w:r>
      <w:r>
        <w:rPr>
          <w:color w:val="001F5F"/>
          <w:spacing w:val="-7"/>
        </w:rPr>
        <w:t> </w:t>
      </w:r>
      <w:r>
        <w:rPr>
          <w:color w:val="001F5F"/>
        </w:rPr>
        <w:t>institucional</w:t>
      </w:r>
      <w:r>
        <w:rPr>
          <w:color w:val="001F5F"/>
          <w:spacing w:val="-5"/>
        </w:rPr>
        <w:t> </w:t>
      </w:r>
      <w:r>
        <w:rPr>
          <w:color w:val="001F5F"/>
        </w:rPr>
        <w:t>en</w:t>
      </w:r>
      <w:r>
        <w:rPr>
          <w:color w:val="001F5F"/>
          <w:spacing w:val="-5"/>
        </w:rPr>
        <w:t> </w:t>
      </w:r>
      <w:r>
        <w:rPr>
          <w:color w:val="001F5F"/>
        </w:rPr>
        <w:t>el</w:t>
      </w:r>
      <w:r>
        <w:rPr>
          <w:color w:val="001F5F"/>
          <w:spacing w:val="-5"/>
        </w:rPr>
        <w:t> </w:t>
      </w:r>
      <w:r>
        <w:rPr>
          <w:color w:val="001F5F"/>
        </w:rPr>
        <w:t>Índice</w:t>
      </w:r>
      <w:r>
        <w:rPr>
          <w:color w:val="001F5F"/>
          <w:spacing w:val="-7"/>
        </w:rPr>
        <w:t> </w:t>
      </w:r>
      <w:r>
        <w:rPr>
          <w:color w:val="001F5F"/>
        </w:rPr>
        <w:t>de</w:t>
      </w:r>
      <w:r>
        <w:rPr>
          <w:color w:val="001F5F"/>
          <w:spacing w:val="-5"/>
        </w:rPr>
        <w:t> </w:t>
      </w:r>
      <w:r>
        <w:rPr>
          <w:color w:val="001F5F"/>
        </w:rPr>
        <w:t>Transparencia</w:t>
      </w:r>
      <w:r>
        <w:rPr>
          <w:color w:val="001F5F"/>
          <w:spacing w:val="-7"/>
        </w:rPr>
        <w:t> </w:t>
      </w:r>
      <w:r>
        <w:rPr>
          <w:color w:val="001F5F"/>
        </w:rPr>
        <w:t>del Sector Público</w:t>
      </w:r>
    </w:p>
    <w:p>
      <w:pPr>
        <w:pStyle w:val="BodyText"/>
        <w:spacing w:before="280"/>
        <w:ind w:left="262" w:right="259"/>
        <w:jc w:val="both"/>
      </w:pPr>
      <w:r>
        <w:rPr/>
        <w:t>El Índice de Transparencia del Sector Público Costarricense (ITSP) es un instrumento de evaluación desarrollado por la Defensoría de los Habitantes de la República, en coordinación con el Centro de Investigación y Capacitación en Administración Pública de la Universidad de Costa Rica y Gobierno Digital. Este instrumento, elaborado con fundamento científico y basado en mejores prácticas internacionales,</w:t>
      </w:r>
      <w:r>
        <w:rPr>
          <w:spacing w:val="-7"/>
        </w:rPr>
        <w:t> </w:t>
      </w:r>
      <w:r>
        <w:rPr/>
        <w:t>tiene</w:t>
      </w:r>
      <w:r>
        <w:rPr>
          <w:spacing w:val="-7"/>
        </w:rPr>
        <w:t> </w:t>
      </w:r>
      <w:r>
        <w:rPr/>
        <w:t>como</w:t>
      </w:r>
      <w:r>
        <w:rPr>
          <w:spacing w:val="-9"/>
        </w:rPr>
        <w:t> </w:t>
      </w:r>
      <w:r>
        <w:rPr/>
        <w:t>propósito</w:t>
      </w:r>
      <w:r>
        <w:rPr>
          <w:spacing w:val="-7"/>
        </w:rPr>
        <w:t> </w:t>
      </w:r>
      <w:r>
        <w:rPr/>
        <w:t>medir</w:t>
      </w:r>
      <w:r>
        <w:rPr>
          <w:spacing w:val="-8"/>
        </w:rPr>
        <w:t> </w:t>
      </w:r>
      <w:r>
        <w:rPr/>
        <w:t>el</w:t>
      </w:r>
      <w:r>
        <w:rPr>
          <w:spacing w:val="-8"/>
        </w:rPr>
        <w:t> </w:t>
      </w:r>
      <w:r>
        <w:rPr/>
        <w:t>estado</w:t>
      </w:r>
      <w:r>
        <w:rPr>
          <w:spacing w:val="-9"/>
        </w:rPr>
        <w:t> </w:t>
      </w:r>
      <w:r>
        <w:rPr/>
        <w:t>de</w:t>
      </w:r>
      <w:r>
        <w:rPr>
          <w:spacing w:val="-7"/>
        </w:rPr>
        <w:t> </w:t>
      </w:r>
      <w:r>
        <w:rPr/>
        <w:t>situación</w:t>
      </w:r>
      <w:r>
        <w:rPr>
          <w:spacing w:val="-7"/>
        </w:rPr>
        <w:t> </w:t>
      </w:r>
      <w:r>
        <w:rPr/>
        <w:t>de</w:t>
      </w:r>
      <w:r>
        <w:rPr>
          <w:spacing w:val="-7"/>
        </w:rPr>
        <w:t> </w:t>
      </w:r>
      <w:r>
        <w:rPr/>
        <w:t>la</w:t>
      </w:r>
      <w:r>
        <w:rPr>
          <w:spacing w:val="-7"/>
        </w:rPr>
        <w:t> </w:t>
      </w:r>
      <w:r>
        <w:rPr/>
        <w:t>transparencia</w:t>
      </w:r>
      <w:r>
        <w:rPr>
          <w:spacing w:val="-7"/>
        </w:rPr>
        <w:t> </w:t>
      </w:r>
      <w:r>
        <w:rPr/>
        <w:t>que</w:t>
      </w:r>
      <w:r>
        <w:rPr>
          <w:spacing w:val="-9"/>
        </w:rPr>
        <w:t> </w:t>
      </w:r>
      <w:r>
        <w:rPr/>
        <w:t>ofrecen</w:t>
      </w:r>
      <w:r>
        <w:rPr>
          <w:spacing w:val="-7"/>
        </w:rPr>
        <w:t> </w:t>
      </w:r>
      <w:r>
        <w:rPr/>
        <w:t>los sitios web de las instituciones públicas costarricenses en un momento determinado.</w:t>
      </w:r>
    </w:p>
    <w:p>
      <w:pPr>
        <w:pStyle w:val="BodyText"/>
        <w:spacing w:before="4"/>
      </w:pPr>
    </w:p>
    <w:p>
      <w:pPr>
        <w:pStyle w:val="BodyText"/>
        <w:ind w:left="262" w:right="257"/>
        <w:jc w:val="both"/>
      </w:pPr>
      <w:r>
        <w:rPr/>
        <w:t>Durante el año 2025, la Defensoría de los Habitantes implementó un plan piloto del Índice de Transparencia del Sector Público bajo una nueva metodología denominada ITSP 2.0, cuyo objetivo fue</w:t>
      </w:r>
      <w:r>
        <w:rPr>
          <w:spacing w:val="-4"/>
        </w:rPr>
        <w:t> </w:t>
      </w:r>
      <w:r>
        <w:rPr/>
        <w:t>analizar</w:t>
      </w:r>
      <w:r>
        <w:rPr>
          <w:spacing w:val="-5"/>
        </w:rPr>
        <w:t> </w:t>
      </w:r>
      <w:r>
        <w:rPr/>
        <w:t>el</w:t>
      </w:r>
      <w:r>
        <w:rPr>
          <w:spacing w:val="-3"/>
        </w:rPr>
        <w:t> </w:t>
      </w:r>
      <w:r>
        <w:rPr/>
        <w:t>comportamiento</w:t>
      </w:r>
      <w:r>
        <w:rPr>
          <w:spacing w:val="-3"/>
        </w:rPr>
        <w:t> </w:t>
      </w:r>
      <w:r>
        <w:rPr/>
        <w:t>de</w:t>
      </w:r>
      <w:r>
        <w:rPr>
          <w:spacing w:val="-2"/>
        </w:rPr>
        <w:t> </w:t>
      </w:r>
      <w:r>
        <w:rPr/>
        <w:t>la</w:t>
      </w:r>
      <w:r>
        <w:rPr>
          <w:spacing w:val="-4"/>
        </w:rPr>
        <w:t> </w:t>
      </w:r>
      <w:r>
        <w:rPr/>
        <w:t>aplicación</w:t>
      </w:r>
      <w:r>
        <w:rPr>
          <w:spacing w:val="-3"/>
        </w:rPr>
        <w:t> </w:t>
      </w:r>
      <w:r>
        <w:rPr/>
        <w:t>del</w:t>
      </w:r>
      <w:r>
        <w:rPr>
          <w:spacing w:val="-3"/>
        </w:rPr>
        <w:t> </w:t>
      </w:r>
      <w:r>
        <w:rPr/>
        <w:t>instrumento,</w:t>
      </w:r>
      <w:r>
        <w:rPr>
          <w:spacing w:val="-2"/>
        </w:rPr>
        <w:t> </w:t>
      </w:r>
      <w:r>
        <w:rPr/>
        <w:t>identificar</w:t>
      </w:r>
      <w:r>
        <w:rPr>
          <w:spacing w:val="-5"/>
        </w:rPr>
        <w:t> </w:t>
      </w:r>
      <w:r>
        <w:rPr/>
        <w:t>oportunidades</w:t>
      </w:r>
      <w:r>
        <w:rPr>
          <w:spacing w:val="-3"/>
        </w:rPr>
        <w:t> </w:t>
      </w:r>
      <w:r>
        <w:rPr/>
        <w:t>de</w:t>
      </w:r>
      <w:r>
        <w:rPr>
          <w:spacing w:val="-2"/>
        </w:rPr>
        <w:t> </w:t>
      </w:r>
      <w:r>
        <w:rPr/>
        <w:t>mejora</w:t>
      </w:r>
      <w:r>
        <w:rPr>
          <w:spacing w:val="-2"/>
        </w:rPr>
        <w:t> </w:t>
      </w:r>
      <w:r>
        <w:rPr/>
        <w:t>y valorar su operatividad dentro del contexto institucional costarricense.</w:t>
      </w:r>
    </w:p>
    <w:p>
      <w:pPr>
        <w:pStyle w:val="BodyText"/>
        <w:spacing w:before="6"/>
      </w:pPr>
    </w:p>
    <w:p>
      <w:pPr>
        <w:pStyle w:val="BodyText"/>
        <w:ind w:left="262" w:right="262"/>
        <w:jc w:val="both"/>
      </w:pPr>
      <w:r>
        <w:rPr/>
        <w:t>En</w:t>
      </w:r>
      <w:r>
        <w:rPr>
          <w:spacing w:val="-10"/>
        </w:rPr>
        <w:t> </w:t>
      </w:r>
      <w:r>
        <w:rPr/>
        <w:t>este</w:t>
      </w:r>
      <w:r>
        <w:rPr>
          <w:spacing w:val="-10"/>
        </w:rPr>
        <w:t> </w:t>
      </w:r>
      <w:r>
        <w:rPr/>
        <w:t>sentido,</w:t>
      </w:r>
      <w:r>
        <w:rPr>
          <w:spacing w:val="-10"/>
        </w:rPr>
        <w:t> </w:t>
      </w:r>
      <w:r>
        <w:rPr/>
        <w:t>los</w:t>
      </w:r>
      <w:r>
        <w:rPr>
          <w:spacing w:val="-10"/>
        </w:rPr>
        <w:t> </w:t>
      </w:r>
      <w:r>
        <w:rPr/>
        <w:t>resultados</w:t>
      </w:r>
      <w:r>
        <w:rPr>
          <w:spacing w:val="-10"/>
        </w:rPr>
        <w:t> </w:t>
      </w:r>
      <w:r>
        <w:rPr/>
        <w:t>obtenidos</w:t>
      </w:r>
      <w:r>
        <w:rPr>
          <w:spacing w:val="-6"/>
        </w:rPr>
        <w:t> </w:t>
      </w:r>
      <w:r>
        <w:rPr/>
        <w:t>durante</w:t>
      </w:r>
      <w:r>
        <w:rPr>
          <w:spacing w:val="-11"/>
        </w:rPr>
        <w:t> </w:t>
      </w:r>
      <w:r>
        <w:rPr/>
        <w:t>el</w:t>
      </w:r>
      <w:r>
        <w:rPr>
          <w:spacing w:val="-11"/>
        </w:rPr>
        <w:t> </w:t>
      </w:r>
      <w:r>
        <w:rPr/>
        <w:t>año</w:t>
      </w:r>
      <w:r>
        <w:rPr>
          <w:spacing w:val="-10"/>
        </w:rPr>
        <w:t> </w:t>
      </w:r>
      <w:r>
        <w:rPr/>
        <w:t>2025</w:t>
      </w:r>
      <w:r>
        <w:rPr>
          <w:spacing w:val="-10"/>
        </w:rPr>
        <w:t> </w:t>
      </w:r>
      <w:r>
        <w:rPr/>
        <w:t>constituyen</w:t>
      </w:r>
      <w:r>
        <w:rPr>
          <w:spacing w:val="-10"/>
        </w:rPr>
        <w:t> </w:t>
      </w:r>
      <w:r>
        <w:rPr/>
        <w:t>una</w:t>
      </w:r>
      <w:r>
        <w:rPr>
          <w:spacing w:val="-10"/>
        </w:rPr>
        <w:t> </w:t>
      </w:r>
      <w:r>
        <w:rPr/>
        <w:t>línea</w:t>
      </w:r>
      <w:r>
        <w:rPr>
          <w:spacing w:val="-12"/>
        </w:rPr>
        <w:t> </w:t>
      </w:r>
      <w:r>
        <w:rPr/>
        <w:t>base</w:t>
      </w:r>
      <w:r>
        <w:rPr>
          <w:spacing w:val="-10"/>
        </w:rPr>
        <w:t> </w:t>
      </w:r>
      <w:r>
        <w:rPr/>
        <w:t>institucional, a</w:t>
      </w:r>
      <w:r>
        <w:rPr>
          <w:spacing w:val="-14"/>
        </w:rPr>
        <w:t> </w:t>
      </w:r>
      <w:r>
        <w:rPr/>
        <w:t>partir</w:t>
      </w:r>
      <w:r>
        <w:rPr>
          <w:spacing w:val="-13"/>
        </w:rPr>
        <w:t> </w:t>
      </w:r>
      <w:r>
        <w:rPr/>
        <w:t>de</w:t>
      </w:r>
      <w:r>
        <w:rPr>
          <w:spacing w:val="-12"/>
        </w:rPr>
        <w:t> </w:t>
      </w:r>
      <w:r>
        <w:rPr/>
        <w:t>la</w:t>
      </w:r>
      <w:r>
        <w:rPr>
          <w:spacing w:val="-12"/>
        </w:rPr>
        <w:t> </w:t>
      </w:r>
      <w:r>
        <w:rPr/>
        <w:t>cual</w:t>
      </w:r>
      <w:r>
        <w:rPr>
          <w:spacing w:val="-13"/>
        </w:rPr>
        <w:t> </w:t>
      </w:r>
      <w:r>
        <w:rPr/>
        <w:t>las</w:t>
      </w:r>
      <w:r>
        <w:rPr>
          <w:spacing w:val="-14"/>
        </w:rPr>
        <w:t> </w:t>
      </w:r>
      <w:r>
        <w:rPr/>
        <w:t>entidades</w:t>
      </w:r>
      <w:r>
        <w:rPr>
          <w:spacing w:val="-13"/>
        </w:rPr>
        <w:t> </w:t>
      </w:r>
      <w:r>
        <w:rPr/>
        <w:t>públicas</w:t>
      </w:r>
      <w:r>
        <w:rPr>
          <w:spacing w:val="-14"/>
        </w:rPr>
        <w:t> </w:t>
      </w:r>
      <w:r>
        <w:rPr/>
        <w:t>pueden</w:t>
      </w:r>
      <w:r>
        <w:rPr>
          <w:spacing w:val="-12"/>
        </w:rPr>
        <w:t> </w:t>
      </w:r>
      <w:r>
        <w:rPr/>
        <w:t>orientar</w:t>
      </w:r>
      <w:r>
        <w:rPr>
          <w:spacing w:val="-13"/>
        </w:rPr>
        <w:t> </w:t>
      </w:r>
      <w:r>
        <w:rPr/>
        <w:t>acciones</w:t>
      </w:r>
      <w:r>
        <w:rPr>
          <w:spacing w:val="-14"/>
        </w:rPr>
        <w:t> </w:t>
      </w:r>
      <w:r>
        <w:rPr/>
        <w:t>de</w:t>
      </w:r>
      <w:r>
        <w:rPr>
          <w:spacing w:val="-13"/>
        </w:rPr>
        <w:t> </w:t>
      </w:r>
      <w:r>
        <w:rPr/>
        <w:t>fortalecimiento</w:t>
      </w:r>
      <w:r>
        <w:rPr>
          <w:spacing w:val="-12"/>
        </w:rPr>
        <w:t> </w:t>
      </w:r>
      <w:r>
        <w:rPr/>
        <w:t>y</w:t>
      </w:r>
      <w:r>
        <w:rPr>
          <w:spacing w:val="-13"/>
        </w:rPr>
        <w:t> </w:t>
      </w:r>
      <w:r>
        <w:rPr/>
        <w:t>mejora</w:t>
      </w:r>
      <w:r>
        <w:rPr>
          <w:spacing w:val="-12"/>
        </w:rPr>
        <w:t> </w:t>
      </w:r>
      <w:r>
        <w:rPr/>
        <w:t>continua</w:t>
      </w:r>
    </w:p>
    <w:p>
      <w:pPr>
        <w:pStyle w:val="BodyText"/>
        <w:spacing w:after="0"/>
        <w:jc w:val="both"/>
        <w:sectPr>
          <w:pgSz w:w="12240" w:h="15840"/>
          <w:pgMar w:top="1340" w:bottom="280" w:left="1440" w:right="1440"/>
        </w:sectPr>
      </w:pPr>
    </w:p>
    <w:p>
      <w:pPr>
        <w:pStyle w:val="BodyText"/>
        <w:spacing w:before="77"/>
        <w:ind w:left="262" w:right="268"/>
        <w:jc w:val="both"/>
      </w:pPr>
      <w:r>
        <w:rPr/>
        <w:t>en materia de transparencia activa, acceso a la información pública, datos abiertos, rendición de cuentas y accesibilidad de la información.</w:t>
      </w:r>
    </w:p>
    <w:p>
      <w:pPr>
        <w:pStyle w:val="BodyText"/>
        <w:spacing w:before="4"/>
      </w:pPr>
    </w:p>
    <w:p>
      <w:pPr>
        <w:pStyle w:val="BodyText"/>
        <w:ind w:left="262" w:right="258"/>
        <w:jc w:val="both"/>
      </w:pPr>
      <w:r>
        <w:rPr/>
        <w:t>Como</w:t>
      </w:r>
      <w:r>
        <w:rPr>
          <w:spacing w:val="-5"/>
        </w:rPr>
        <w:t> </w:t>
      </w:r>
      <w:r>
        <w:rPr/>
        <w:t>resultado</w:t>
      </w:r>
      <w:r>
        <w:rPr>
          <w:spacing w:val="-7"/>
        </w:rPr>
        <w:t> </w:t>
      </w:r>
      <w:r>
        <w:rPr/>
        <w:t>de</w:t>
      </w:r>
      <w:r>
        <w:rPr>
          <w:spacing w:val="-7"/>
        </w:rPr>
        <w:t> </w:t>
      </w:r>
      <w:r>
        <w:rPr/>
        <w:t>la</w:t>
      </w:r>
      <w:r>
        <w:rPr>
          <w:spacing w:val="-7"/>
        </w:rPr>
        <w:t> </w:t>
      </w:r>
      <w:r>
        <w:rPr/>
        <w:t>aplicación</w:t>
      </w:r>
      <w:r>
        <w:rPr>
          <w:spacing w:val="-4"/>
        </w:rPr>
        <w:t> </w:t>
      </w:r>
      <w:r>
        <w:rPr/>
        <w:t>piloto</w:t>
      </w:r>
      <w:r>
        <w:rPr>
          <w:spacing w:val="-7"/>
        </w:rPr>
        <w:t> </w:t>
      </w:r>
      <w:r>
        <w:rPr/>
        <w:t>de</w:t>
      </w:r>
      <w:r>
        <w:rPr>
          <w:spacing w:val="-5"/>
        </w:rPr>
        <w:t> </w:t>
      </w:r>
      <w:r>
        <w:rPr/>
        <w:t>la</w:t>
      </w:r>
      <w:r>
        <w:rPr>
          <w:spacing w:val="-5"/>
        </w:rPr>
        <w:t> </w:t>
      </w:r>
      <w:r>
        <w:rPr/>
        <w:t>metodología</w:t>
      </w:r>
      <w:r>
        <w:rPr>
          <w:spacing w:val="-5"/>
        </w:rPr>
        <w:t> </w:t>
      </w:r>
      <w:r>
        <w:rPr/>
        <w:t>ITSP</w:t>
      </w:r>
      <w:r>
        <w:rPr>
          <w:spacing w:val="-5"/>
        </w:rPr>
        <w:t> </w:t>
      </w:r>
      <w:r>
        <w:rPr/>
        <w:t>2.0,</w:t>
      </w:r>
      <w:r>
        <w:rPr>
          <w:spacing w:val="-7"/>
        </w:rPr>
        <w:t> </w:t>
      </w:r>
      <w:r>
        <w:rPr/>
        <w:t>el</w:t>
      </w:r>
      <w:r>
        <w:rPr>
          <w:spacing w:val="-1"/>
        </w:rPr>
        <w:t> </w:t>
      </w:r>
      <w:r>
        <w:rPr/>
        <w:t>IMAS</w:t>
      </w:r>
      <w:r>
        <w:rPr>
          <w:spacing w:val="-5"/>
        </w:rPr>
        <w:t> </w:t>
      </w:r>
      <w:r>
        <w:rPr/>
        <w:t>obtuvo</w:t>
      </w:r>
      <w:r>
        <w:rPr>
          <w:spacing w:val="-7"/>
        </w:rPr>
        <w:t> </w:t>
      </w:r>
      <w:r>
        <w:rPr/>
        <w:t>una</w:t>
      </w:r>
      <w:r>
        <w:rPr>
          <w:spacing w:val="-7"/>
        </w:rPr>
        <w:t> </w:t>
      </w:r>
      <w:r>
        <w:rPr/>
        <w:t>calificación</w:t>
      </w:r>
      <w:r>
        <w:rPr>
          <w:spacing w:val="-6"/>
        </w:rPr>
        <w:t> </w:t>
      </w:r>
      <w:r>
        <w:rPr/>
        <w:t>de </w:t>
      </w:r>
      <w:r>
        <w:rPr>
          <w:b/>
        </w:rPr>
        <w:t>58 puntos sobre 100</w:t>
      </w:r>
      <w:r>
        <w:rPr/>
        <w:t>, información que ha servido como referencia para la planificación y ejecución de acciones institucionales dirigidas a fortalecer el cumplimiento de los estándares establecidos por esta metodología.</w:t>
      </w:r>
    </w:p>
    <w:p>
      <w:pPr>
        <w:pStyle w:val="BodyText"/>
        <w:spacing w:before="5"/>
      </w:pPr>
    </w:p>
    <w:p>
      <w:pPr>
        <w:pStyle w:val="BodyText"/>
        <w:ind w:left="262" w:right="261"/>
        <w:jc w:val="both"/>
      </w:pPr>
      <w:r>
        <w:rPr/>
        <w:t>En</w:t>
      </w:r>
      <w:r>
        <w:rPr>
          <w:spacing w:val="-11"/>
        </w:rPr>
        <w:t> </w:t>
      </w:r>
      <w:r>
        <w:rPr/>
        <w:t>atención</w:t>
      </w:r>
      <w:r>
        <w:rPr>
          <w:spacing w:val="-10"/>
        </w:rPr>
        <w:t> </w:t>
      </w:r>
      <w:r>
        <w:rPr/>
        <w:t>a</w:t>
      </w:r>
      <w:r>
        <w:rPr>
          <w:spacing w:val="-9"/>
        </w:rPr>
        <w:t> </w:t>
      </w:r>
      <w:r>
        <w:rPr/>
        <w:t>los</w:t>
      </w:r>
      <w:r>
        <w:rPr>
          <w:spacing w:val="-9"/>
        </w:rPr>
        <w:t> </w:t>
      </w:r>
      <w:r>
        <w:rPr/>
        <w:t>requerimientos</w:t>
      </w:r>
      <w:r>
        <w:rPr>
          <w:spacing w:val="-12"/>
        </w:rPr>
        <w:t> </w:t>
      </w:r>
      <w:r>
        <w:rPr/>
        <w:t>definidos</w:t>
      </w:r>
      <w:r>
        <w:rPr>
          <w:spacing w:val="-9"/>
        </w:rPr>
        <w:t> </w:t>
      </w:r>
      <w:r>
        <w:rPr/>
        <w:t>por</w:t>
      </w:r>
      <w:r>
        <w:rPr>
          <w:spacing w:val="-10"/>
        </w:rPr>
        <w:t> </w:t>
      </w:r>
      <w:r>
        <w:rPr/>
        <w:t>el</w:t>
      </w:r>
      <w:r>
        <w:rPr>
          <w:spacing w:val="-12"/>
        </w:rPr>
        <w:t> </w:t>
      </w:r>
      <w:r>
        <w:rPr/>
        <w:t>ITSP</w:t>
      </w:r>
      <w:r>
        <w:rPr>
          <w:spacing w:val="-13"/>
        </w:rPr>
        <w:t> </w:t>
      </w:r>
      <w:r>
        <w:rPr/>
        <w:t>2.0</w:t>
      </w:r>
      <w:r>
        <w:rPr>
          <w:spacing w:val="-8"/>
        </w:rPr>
        <w:t> </w:t>
      </w:r>
      <w:r>
        <w:rPr/>
        <w:t>y</w:t>
      </w:r>
      <w:r>
        <w:rPr>
          <w:spacing w:val="-12"/>
        </w:rPr>
        <w:t> </w:t>
      </w:r>
      <w:r>
        <w:rPr/>
        <w:t>con</w:t>
      </w:r>
      <w:r>
        <w:rPr>
          <w:spacing w:val="-11"/>
        </w:rPr>
        <w:t> </w:t>
      </w:r>
      <w:r>
        <w:rPr/>
        <w:t>el</w:t>
      </w:r>
      <w:r>
        <w:rPr>
          <w:spacing w:val="-10"/>
        </w:rPr>
        <w:t> </w:t>
      </w:r>
      <w:r>
        <w:rPr/>
        <w:t>propósito</w:t>
      </w:r>
      <w:r>
        <w:rPr>
          <w:spacing w:val="-11"/>
        </w:rPr>
        <w:t> </w:t>
      </w:r>
      <w:r>
        <w:rPr/>
        <w:t>de</w:t>
      </w:r>
      <w:r>
        <w:rPr>
          <w:spacing w:val="-9"/>
        </w:rPr>
        <w:t> </w:t>
      </w:r>
      <w:r>
        <w:rPr/>
        <w:t>consolidar</w:t>
      </w:r>
      <w:r>
        <w:rPr>
          <w:spacing w:val="-12"/>
        </w:rPr>
        <w:t> </w:t>
      </w:r>
      <w:r>
        <w:rPr/>
        <w:t>una</w:t>
      </w:r>
      <w:r>
        <w:rPr>
          <w:spacing w:val="-11"/>
        </w:rPr>
        <w:t> </w:t>
      </w:r>
      <w:r>
        <w:rPr/>
        <w:t>gestión institucional cada vez más transparente y accesible para la ciudadanía, el IMAS ha fortalecido los mecanismos</w:t>
      </w:r>
      <w:r>
        <w:rPr>
          <w:spacing w:val="-5"/>
        </w:rPr>
        <w:t> </w:t>
      </w:r>
      <w:r>
        <w:rPr/>
        <w:t>de</w:t>
      </w:r>
      <w:r>
        <w:rPr>
          <w:spacing w:val="-7"/>
        </w:rPr>
        <w:t> </w:t>
      </w:r>
      <w:r>
        <w:rPr/>
        <w:t>divulgación</w:t>
      </w:r>
      <w:r>
        <w:rPr>
          <w:spacing w:val="-7"/>
        </w:rPr>
        <w:t> </w:t>
      </w:r>
      <w:r>
        <w:rPr/>
        <w:t>de</w:t>
      </w:r>
      <w:r>
        <w:rPr>
          <w:spacing w:val="-7"/>
        </w:rPr>
        <w:t> </w:t>
      </w:r>
      <w:r>
        <w:rPr/>
        <w:t>información</w:t>
      </w:r>
      <w:r>
        <w:rPr>
          <w:spacing w:val="-7"/>
        </w:rPr>
        <w:t> </w:t>
      </w:r>
      <w:r>
        <w:rPr/>
        <w:t>pública</w:t>
      </w:r>
      <w:r>
        <w:rPr>
          <w:spacing w:val="-7"/>
        </w:rPr>
        <w:t> </w:t>
      </w:r>
      <w:r>
        <w:rPr/>
        <w:t>mediante</w:t>
      </w:r>
      <w:r>
        <w:rPr>
          <w:spacing w:val="-6"/>
        </w:rPr>
        <w:t> </w:t>
      </w:r>
      <w:r>
        <w:rPr/>
        <w:t>la</w:t>
      </w:r>
      <w:r>
        <w:rPr>
          <w:spacing w:val="-7"/>
        </w:rPr>
        <w:t> </w:t>
      </w:r>
      <w:r>
        <w:rPr/>
        <w:t>habilitación</w:t>
      </w:r>
      <w:r>
        <w:rPr>
          <w:spacing w:val="-7"/>
        </w:rPr>
        <w:t> </w:t>
      </w:r>
      <w:r>
        <w:rPr/>
        <w:t>de</w:t>
      </w:r>
      <w:r>
        <w:rPr>
          <w:spacing w:val="-7"/>
        </w:rPr>
        <w:t> </w:t>
      </w:r>
      <w:r>
        <w:rPr/>
        <w:t>un</w:t>
      </w:r>
      <w:r>
        <w:rPr>
          <w:spacing w:val="-7"/>
        </w:rPr>
        <w:t> </w:t>
      </w:r>
      <w:r>
        <w:rPr/>
        <w:t>apartado</w:t>
      </w:r>
      <w:r>
        <w:rPr>
          <w:spacing w:val="-7"/>
        </w:rPr>
        <w:t> </w:t>
      </w:r>
      <w:r>
        <w:rPr/>
        <w:t>específico de Transparencia Institucional dentro de su sitio web oficial.</w:t>
      </w:r>
    </w:p>
    <w:p>
      <w:pPr>
        <w:pStyle w:val="BodyText"/>
        <w:spacing w:before="6"/>
      </w:pPr>
    </w:p>
    <w:p>
      <w:pPr>
        <w:pStyle w:val="BodyText"/>
        <w:spacing w:before="1"/>
        <w:ind w:left="262" w:right="264"/>
        <w:jc w:val="both"/>
      </w:pPr>
      <w:r>
        <w:rPr/>
        <w:t>Este</w:t>
      </w:r>
      <w:r>
        <w:rPr>
          <w:spacing w:val="-12"/>
        </w:rPr>
        <w:t> </w:t>
      </w:r>
      <w:r>
        <w:rPr/>
        <w:t>espacio</w:t>
      </w:r>
      <w:r>
        <w:rPr>
          <w:spacing w:val="-11"/>
        </w:rPr>
        <w:t> </w:t>
      </w:r>
      <w:r>
        <w:rPr/>
        <w:t>reúne</w:t>
      </w:r>
      <w:r>
        <w:rPr>
          <w:spacing w:val="-11"/>
        </w:rPr>
        <w:t> </w:t>
      </w:r>
      <w:r>
        <w:rPr/>
        <w:t>información</w:t>
      </w:r>
      <w:r>
        <w:rPr>
          <w:spacing w:val="-10"/>
        </w:rPr>
        <w:t> </w:t>
      </w:r>
      <w:r>
        <w:rPr/>
        <w:t>relacionada</w:t>
      </w:r>
      <w:r>
        <w:rPr>
          <w:spacing w:val="-11"/>
        </w:rPr>
        <w:t> </w:t>
      </w:r>
      <w:r>
        <w:rPr/>
        <w:t>con</w:t>
      </w:r>
      <w:r>
        <w:rPr>
          <w:spacing w:val="-11"/>
        </w:rPr>
        <w:t> </w:t>
      </w:r>
      <w:r>
        <w:rPr/>
        <w:t>transparencia</w:t>
      </w:r>
      <w:r>
        <w:rPr>
          <w:spacing w:val="-13"/>
        </w:rPr>
        <w:t> </w:t>
      </w:r>
      <w:r>
        <w:rPr/>
        <w:t>activa,</w:t>
      </w:r>
      <w:r>
        <w:rPr>
          <w:spacing w:val="-13"/>
        </w:rPr>
        <w:t> </w:t>
      </w:r>
      <w:r>
        <w:rPr/>
        <w:t>acceso</w:t>
      </w:r>
      <w:r>
        <w:rPr>
          <w:spacing w:val="-11"/>
        </w:rPr>
        <w:t> </w:t>
      </w:r>
      <w:r>
        <w:rPr/>
        <w:t>a</w:t>
      </w:r>
      <w:r>
        <w:rPr>
          <w:spacing w:val="-13"/>
        </w:rPr>
        <w:t> </w:t>
      </w:r>
      <w:r>
        <w:rPr/>
        <w:t>la</w:t>
      </w:r>
      <w:r>
        <w:rPr>
          <w:spacing w:val="-11"/>
        </w:rPr>
        <w:t> </w:t>
      </w:r>
      <w:r>
        <w:rPr/>
        <w:t>información</w:t>
      </w:r>
      <w:r>
        <w:rPr>
          <w:spacing w:val="-12"/>
        </w:rPr>
        <w:t> </w:t>
      </w:r>
      <w:r>
        <w:rPr/>
        <w:t>pública, rendición de cuentas, datos abiertos y otros contenidos de interés ciudadano, facilitando el acceso a información pública de manera centralizada, oportuna y accesible.</w:t>
      </w:r>
    </w:p>
    <w:p>
      <w:pPr>
        <w:pStyle w:val="BodyText"/>
        <w:spacing w:before="4"/>
      </w:pPr>
    </w:p>
    <w:p>
      <w:pPr>
        <w:pStyle w:val="BodyText"/>
        <w:ind w:left="262" w:right="257"/>
        <w:jc w:val="both"/>
      </w:pPr>
      <w:r>
        <w:rPr/>
        <w:t>La</w:t>
      </w:r>
      <w:r>
        <w:rPr>
          <w:spacing w:val="-14"/>
        </w:rPr>
        <w:t> </w:t>
      </w:r>
      <w:r>
        <w:rPr/>
        <w:t>información</w:t>
      </w:r>
      <w:r>
        <w:rPr>
          <w:spacing w:val="-14"/>
        </w:rPr>
        <w:t> </w:t>
      </w:r>
      <w:r>
        <w:rPr/>
        <w:t>puede</w:t>
      </w:r>
      <w:r>
        <w:rPr>
          <w:spacing w:val="-14"/>
        </w:rPr>
        <w:t> </w:t>
      </w:r>
      <w:r>
        <w:rPr/>
        <w:t>ser</w:t>
      </w:r>
      <w:r>
        <w:rPr>
          <w:spacing w:val="-13"/>
        </w:rPr>
        <w:t> </w:t>
      </w:r>
      <w:r>
        <w:rPr/>
        <w:t>consultada</w:t>
      </w:r>
      <w:r>
        <w:rPr>
          <w:spacing w:val="-14"/>
        </w:rPr>
        <w:t> </w:t>
      </w:r>
      <w:r>
        <w:rPr/>
        <w:t>a</w:t>
      </w:r>
      <w:r>
        <w:rPr>
          <w:spacing w:val="-14"/>
        </w:rPr>
        <w:t> </w:t>
      </w:r>
      <w:r>
        <w:rPr/>
        <w:t>través</w:t>
      </w:r>
      <w:r>
        <w:rPr>
          <w:spacing w:val="-13"/>
        </w:rPr>
        <w:t> </w:t>
      </w:r>
      <w:r>
        <w:rPr/>
        <w:t>del</w:t>
      </w:r>
      <w:r>
        <w:rPr>
          <w:spacing w:val="-14"/>
        </w:rPr>
        <w:t> </w:t>
      </w:r>
      <w:r>
        <w:rPr/>
        <w:t>sitio</w:t>
      </w:r>
      <w:r>
        <w:rPr>
          <w:spacing w:val="-14"/>
        </w:rPr>
        <w:t> </w:t>
      </w:r>
      <w:r>
        <w:rPr/>
        <w:t>web</w:t>
      </w:r>
      <w:r>
        <w:rPr>
          <w:spacing w:val="-13"/>
        </w:rPr>
        <w:t> </w:t>
      </w:r>
      <w:r>
        <w:rPr/>
        <w:t>institucional</w:t>
      </w:r>
      <w:r>
        <w:rPr>
          <w:spacing w:val="-14"/>
        </w:rPr>
        <w:t> </w:t>
      </w:r>
      <w:hyperlink r:id="rId8">
        <w:r>
          <w:rPr>
            <w:b/>
          </w:rPr>
          <w:t>www.imas.go.cr</w:t>
        </w:r>
      </w:hyperlink>
      <w:r>
        <w:rPr/>
        <w:t>,</w:t>
      </w:r>
      <w:r>
        <w:rPr>
          <w:spacing w:val="-14"/>
        </w:rPr>
        <w:t> </w:t>
      </w:r>
      <w:r>
        <w:rPr/>
        <w:t>en</w:t>
      </w:r>
      <w:r>
        <w:rPr>
          <w:spacing w:val="-13"/>
        </w:rPr>
        <w:t> </w:t>
      </w:r>
      <w:r>
        <w:rPr/>
        <w:t>la</w:t>
      </w:r>
      <w:r>
        <w:rPr>
          <w:spacing w:val="-14"/>
        </w:rPr>
        <w:t> </w:t>
      </w:r>
      <w:r>
        <w:rPr/>
        <w:t>sección </w:t>
      </w:r>
      <w:r>
        <w:rPr>
          <w:b/>
        </w:rPr>
        <w:t>Transparencia</w:t>
      </w:r>
      <w:r>
        <w:rPr/>
        <w:t>, donde se concentra la documentación y los recursos asociados al cumplimiento de los criterios evaluados por el Índice de Transparencia del Sector Público.</w:t>
      </w:r>
    </w:p>
    <w:p>
      <w:pPr>
        <w:pStyle w:val="BodyText"/>
        <w:spacing w:before="5"/>
      </w:pPr>
    </w:p>
    <w:p>
      <w:pPr>
        <w:pStyle w:val="BodyText"/>
        <w:ind w:left="262"/>
        <w:jc w:val="both"/>
      </w:pPr>
      <w:r>
        <w:rPr/>
        <w:t>La</w:t>
      </w:r>
      <w:r>
        <w:rPr>
          <w:spacing w:val="-6"/>
        </w:rPr>
        <w:t> </w:t>
      </w:r>
      <w:r>
        <w:rPr/>
        <w:t>siguiente</w:t>
      </w:r>
      <w:r>
        <w:rPr>
          <w:spacing w:val="-4"/>
        </w:rPr>
        <w:t> </w:t>
      </w:r>
      <w:r>
        <w:rPr/>
        <w:t>figura</w:t>
      </w:r>
      <w:r>
        <w:rPr>
          <w:spacing w:val="-4"/>
        </w:rPr>
        <w:t> </w:t>
      </w:r>
      <w:r>
        <w:rPr/>
        <w:t>muestra</w:t>
      </w:r>
      <w:r>
        <w:rPr>
          <w:spacing w:val="-5"/>
        </w:rPr>
        <w:t> </w:t>
      </w:r>
      <w:r>
        <w:rPr/>
        <w:t>la</w:t>
      </w:r>
      <w:r>
        <w:rPr>
          <w:spacing w:val="-4"/>
        </w:rPr>
        <w:t> </w:t>
      </w:r>
      <w:r>
        <w:rPr/>
        <w:t>ubicación</w:t>
      </w:r>
      <w:r>
        <w:rPr>
          <w:spacing w:val="-4"/>
        </w:rPr>
        <w:t> </w:t>
      </w:r>
      <w:r>
        <w:rPr/>
        <w:t>del</w:t>
      </w:r>
      <w:r>
        <w:rPr>
          <w:spacing w:val="-5"/>
        </w:rPr>
        <w:t> </w:t>
      </w:r>
      <w:r>
        <w:rPr/>
        <w:t>apartado</w:t>
      </w:r>
      <w:r>
        <w:rPr>
          <w:spacing w:val="-5"/>
        </w:rPr>
        <w:t> </w:t>
      </w:r>
      <w:r>
        <w:rPr/>
        <w:t>de</w:t>
      </w:r>
      <w:r>
        <w:rPr>
          <w:spacing w:val="-4"/>
        </w:rPr>
        <w:t> </w:t>
      </w:r>
      <w:r>
        <w:rPr/>
        <w:t>Transparencia</w:t>
      </w:r>
      <w:r>
        <w:rPr>
          <w:spacing w:val="-6"/>
        </w:rPr>
        <w:t> </w:t>
      </w:r>
      <w:r>
        <w:rPr/>
        <w:t>dentro</w:t>
      </w:r>
      <w:r>
        <w:rPr>
          <w:spacing w:val="-5"/>
        </w:rPr>
        <w:t> </w:t>
      </w:r>
      <w:r>
        <w:rPr/>
        <w:t>del</w:t>
      </w:r>
      <w:r>
        <w:rPr>
          <w:spacing w:val="-7"/>
        </w:rPr>
        <w:t> </w:t>
      </w:r>
      <w:r>
        <w:rPr/>
        <w:t>portal</w:t>
      </w:r>
      <w:r>
        <w:rPr>
          <w:spacing w:val="-4"/>
        </w:rPr>
        <w:t> </w:t>
      </w:r>
      <w:r>
        <w:rPr>
          <w:spacing w:val="-2"/>
        </w:rPr>
        <w:t>institucional:</w:t>
      </w:r>
    </w:p>
    <w:p>
      <w:pPr>
        <w:pStyle w:val="BodyText"/>
        <w:spacing w:before="24"/>
        <w:rPr>
          <w:sz w:val="20"/>
        </w:rPr>
      </w:pPr>
      <w:r>
        <w:rPr>
          <w:sz w:val="20"/>
        </w:rPr>
        <w:drawing>
          <wp:anchor distT="0" distB="0" distL="0" distR="0" allowOverlap="1" layoutInCell="1" locked="0" behindDoc="1" simplePos="0" relativeHeight="487588352">
            <wp:simplePos x="0" y="0"/>
            <wp:positionH relativeFrom="page">
              <wp:posOffset>1080135</wp:posOffset>
            </wp:positionH>
            <wp:positionV relativeFrom="paragraph">
              <wp:posOffset>176207</wp:posOffset>
            </wp:positionV>
            <wp:extent cx="5606603" cy="225456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5606603" cy="2254567"/>
                    </a:xfrm>
                    <a:prstGeom prst="rect">
                      <a:avLst/>
                    </a:prstGeom>
                  </pic:spPr>
                </pic:pic>
              </a:graphicData>
            </a:graphic>
          </wp:anchor>
        </w:drawing>
      </w:r>
    </w:p>
    <w:p>
      <w:pPr>
        <w:pStyle w:val="BodyText"/>
        <w:spacing w:after="0"/>
        <w:rPr>
          <w:sz w:val="20"/>
        </w:rPr>
        <w:sectPr>
          <w:pgSz w:w="12240" w:h="15840"/>
          <w:pgMar w:top="1340" w:bottom="280" w:left="1440" w:right="1440"/>
        </w:sectPr>
      </w:pPr>
    </w:p>
    <w:p>
      <w:pPr>
        <w:pStyle w:val="Heading2"/>
        <w:numPr>
          <w:ilvl w:val="0"/>
          <w:numId w:val="1"/>
        </w:numPr>
        <w:tabs>
          <w:tab w:pos="978" w:val="left" w:leader="none"/>
        </w:tabs>
        <w:spacing w:line="240" w:lineRule="auto" w:before="76" w:after="0"/>
        <w:ind w:left="978" w:right="0" w:hanging="357"/>
        <w:jc w:val="left"/>
      </w:pPr>
      <w:r>
        <w:rPr>
          <w:color w:val="001F5F"/>
        </w:rPr>
        <w:t>Plan</w:t>
      </w:r>
      <w:r>
        <w:rPr>
          <w:color w:val="001F5F"/>
          <w:spacing w:val="-7"/>
        </w:rPr>
        <w:t> </w:t>
      </w:r>
      <w:r>
        <w:rPr>
          <w:color w:val="001F5F"/>
        </w:rPr>
        <w:t>para</w:t>
      </w:r>
      <w:r>
        <w:rPr>
          <w:color w:val="001F5F"/>
          <w:spacing w:val="-5"/>
        </w:rPr>
        <w:t> </w:t>
      </w:r>
      <w:r>
        <w:rPr>
          <w:color w:val="001F5F"/>
        </w:rPr>
        <w:t>publicación</w:t>
      </w:r>
      <w:r>
        <w:rPr>
          <w:color w:val="001F5F"/>
          <w:spacing w:val="-6"/>
        </w:rPr>
        <w:t> </w:t>
      </w:r>
      <w:r>
        <w:rPr>
          <w:color w:val="001F5F"/>
          <w:spacing w:val="-2"/>
        </w:rPr>
        <w:t>proactiva.</w:t>
      </w:r>
    </w:p>
    <w:p>
      <w:pPr>
        <w:pStyle w:val="BodyText"/>
        <w:spacing w:before="14"/>
        <w:rPr>
          <w:rFonts w:ascii="Franklin Gothic Demi"/>
          <w:b/>
          <w:sz w:val="28"/>
        </w:rPr>
      </w:pPr>
    </w:p>
    <w:p>
      <w:pPr>
        <w:pStyle w:val="BodyText"/>
        <w:ind w:left="262" w:right="261"/>
        <w:jc w:val="both"/>
      </w:pPr>
      <w:r>
        <w:rPr/>
        <w:t>En cumplimiento de los principios de transparencia, acceso a la información pública, rendición de cuentas y datos abiertos, la institución promoverá la publicación proactiva de información de interés público,</w:t>
      </w:r>
      <w:r>
        <w:rPr>
          <w:spacing w:val="-2"/>
        </w:rPr>
        <w:t> </w:t>
      </w:r>
      <w:r>
        <w:rPr/>
        <w:t>con</w:t>
      </w:r>
      <w:r>
        <w:rPr>
          <w:spacing w:val="-1"/>
        </w:rPr>
        <w:t> </w:t>
      </w:r>
      <w:r>
        <w:rPr/>
        <w:t>el</w:t>
      </w:r>
      <w:r>
        <w:rPr>
          <w:spacing w:val="-3"/>
        </w:rPr>
        <w:t> </w:t>
      </w:r>
      <w:r>
        <w:rPr/>
        <w:t>propósito</w:t>
      </w:r>
      <w:r>
        <w:rPr>
          <w:spacing w:val="-2"/>
        </w:rPr>
        <w:t> </w:t>
      </w:r>
      <w:r>
        <w:rPr/>
        <w:t>de</w:t>
      </w:r>
      <w:r>
        <w:rPr>
          <w:spacing w:val="-1"/>
        </w:rPr>
        <w:t> </w:t>
      </w:r>
      <w:r>
        <w:rPr/>
        <w:t>facilitar</w:t>
      </w:r>
      <w:r>
        <w:rPr>
          <w:spacing w:val="-1"/>
        </w:rPr>
        <w:t> </w:t>
      </w:r>
      <w:r>
        <w:rPr/>
        <w:t>el</w:t>
      </w:r>
      <w:r>
        <w:rPr>
          <w:spacing w:val="-3"/>
        </w:rPr>
        <w:t> </w:t>
      </w:r>
      <w:r>
        <w:rPr/>
        <w:t>acceso oportuno</w:t>
      </w:r>
      <w:r>
        <w:rPr>
          <w:spacing w:val="-1"/>
        </w:rPr>
        <w:t> </w:t>
      </w:r>
      <w:r>
        <w:rPr/>
        <w:t>a información</w:t>
      </w:r>
      <w:r>
        <w:rPr>
          <w:spacing w:val="-1"/>
        </w:rPr>
        <w:t> </w:t>
      </w:r>
      <w:r>
        <w:rPr/>
        <w:t>relevante</w:t>
      </w:r>
      <w:r>
        <w:rPr>
          <w:spacing w:val="-1"/>
        </w:rPr>
        <w:t> </w:t>
      </w:r>
      <w:r>
        <w:rPr/>
        <w:t>sin</w:t>
      </w:r>
      <w:r>
        <w:rPr>
          <w:spacing w:val="-2"/>
        </w:rPr>
        <w:t> </w:t>
      </w:r>
      <w:r>
        <w:rPr/>
        <w:t>necesidad</w:t>
      </w:r>
      <w:r>
        <w:rPr>
          <w:spacing w:val="-1"/>
        </w:rPr>
        <w:t> </w:t>
      </w:r>
      <w:r>
        <w:rPr/>
        <w:t>de que medie una solicitud por parte de la ciudadanía.</w:t>
      </w:r>
    </w:p>
    <w:p>
      <w:pPr>
        <w:pStyle w:val="BodyText"/>
        <w:spacing w:before="5"/>
      </w:pPr>
    </w:p>
    <w:p>
      <w:pPr>
        <w:pStyle w:val="BodyText"/>
        <w:ind w:left="262" w:right="265"/>
        <w:jc w:val="both"/>
      </w:pPr>
      <w:r>
        <w:rPr/>
        <w:t>Como parte de esta estrategia, se establecen las siguientes categorías de información que deberán publicarse de manera periódica, conforme a los principios de legalidad, calidad de la información, protección de datos personales y mejora continua:</w:t>
      </w:r>
    </w:p>
    <w:p>
      <w:pPr>
        <w:pStyle w:val="BodyText"/>
        <w:spacing w:before="50"/>
        <w:rPr>
          <w:sz w:val="20"/>
        </w:r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5857"/>
      </w:tblGrid>
      <w:tr>
        <w:trPr>
          <w:trHeight w:val="275" w:hRule="atLeast"/>
        </w:trPr>
        <w:tc>
          <w:tcPr>
            <w:tcW w:w="2972" w:type="dxa"/>
          </w:tcPr>
          <w:p>
            <w:pPr>
              <w:pStyle w:val="TableParagraph"/>
              <w:rPr>
                <w:b/>
                <w:sz w:val="24"/>
              </w:rPr>
            </w:pPr>
            <w:r>
              <w:rPr>
                <w:b/>
                <w:spacing w:val="-4"/>
                <w:sz w:val="24"/>
              </w:rPr>
              <w:t>Tema</w:t>
            </w:r>
          </w:p>
        </w:tc>
        <w:tc>
          <w:tcPr>
            <w:tcW w:w="5857" w:type="dxa"/>
          </w:tcPr>
          <w:p>
            <w:pPr>
              <w:pStyle w:val="TableParagraph"/>
              <w:rPr>
                <w:b/>
                <w:sz w:val="24"/>
              </w:rPr>
            </w:pPr>
            <w:r>
              <w:rPr>
                <w:b/>
                <w:spacing w:val="-2"/>
                <w:sz w:val="24"/>
              </w:rPr>
              <w:t>Publicación</w:t>
            </w:r>
          </w:p>
        </w:tc>
      </w:tr>
      <w:tr>
        <w:trPr>
          <w:trHeight w:val="276" w:hRule="atLeast"/>
        </w:trPr>
        <w:tc>
          <w:tcPr>
            <w:tcW w:w="2972" w:type="dxa"/>
          </w:tcPr>
          <w:p>
            <w:pPr>
              <w:pStyle w:val="TableParagraph"/>
              <w:spacing w:line="256" w:lineRule="exact"/>
              <w:rPr>
                <w:sz w:val="24"/>
              </w:rPr>
            </w:pPr>
            <w:r>
              <w:rPr>
                <w:sz w:val="24"/>
              </w:rPr>
              <w:t>Informes</w:t>
            </w:r>
            <w:r>
              <w:rPr>
                <w:spacing w:val="-4"/>
                <w:sz w:val="24"/>
              </w:rPr>
              <w:t> </w:t>
            </w:r>
            <w:r>
              <w:rPr>
                <w:spacing w:val="-2"/>
                <w:sz w:val="24"/>
              </w:rPr>
              <w:t>institucionales</w:t>
            </w:r>
          </w:p>
        </w:tc>
        <w:tc>
          <w:tcPr>
            <w:tcW w:w="5857" w:type="dxa"/>
          </w:tcPr>
          <w:p>
            <w:pPr>
              <w:pStyle w:val="TableParagraph"/>
              <w:spacing w:line="256" w:lineRule="exact"/>
              <w:rPr>
                <w:sz w:val="24"/>
              </w:rPr>
            </w:pPr>
            <w:r>
              <w:rPr>
                <w:sz w:val="24"/>
              </w:rPr>
              <w:t>Datos</w:t>
            </w:r>
            <w:r>
              <w:rPr>
                <w:spacing w:val="-4"/>
                <w:sz w:val="24"/>
              </w:rPr>
              <w:t> </w:t>
            </w:r>
            <w:r>
              <w:rPr>
                <w:sz w:val="24"/>
              </w:rPr>
              <w:t>abiertos</w:t>
            </w:r>
            <w:r>
              <w:rPr>
                <w:spacing w:val="-5"/>
                <w:sz w:val="24"/>
              </w:rPr>
              <w:t> </w:t>
            </w:r>
            <w:r>
              <w:rPr>
                <w:sz w:val="24"/>
              </w:rPr>
              <w:t>de</w:t>
            </w:r>
            <w:r>
              <w:rPr>
                <w:spacing w:val="-2"/>
                <w:sz w:val="24"/>
              </w:rPr>
              <w:t> </w:t>
            </w:r>
            <w:r>
              <w:rPr>
                <w:sz w:val="24"/>
              </w:rPr>
              <w:t>soporte</w:t>
            </w:r>
            <w:r>
              <w:rPr>
                <w:spacing w:val="-3"/>
                <w:sz w:val="24"/>
              </w:rPr>
              <w:t> </w:t>
            </w:r>
            <w:r>
              <w:rPr>
                <w:sz w:val="24"/>
              </w:rPr>
              <w:t>de</w:t>
            </w:r>
            <w:r>
              <w:rPr>
                <w:spacing w:val="-3"/>
                <w:sz w:val="24"/>
              </w:rPr>
              <w:t> </w:t>
            </w:r>
            <w:r>
              <w:rPr>
                <w:sz w:val="24"/>
              </w:rPr>
              <w:t>informes</w:t>
            </w:r>
            <w:r>
              <w:rPr>
                <w:spacing w:val="-3"/>
                <w:sz w:val="24"/>
              </w:rPr>
              <w:t> </w:t>
            </w:r>
            <w:r>
              <w:rPr>
                <w:spacing w:val="-2"/>
                <w:sz w:val="24"/>
              </w:rPr>
              <w:t>institucionales</w:t>
            </w:r>
          </w:p>
        </w:tc>
      </w:tr>
      <w:tr>
        <w:trPr>
          <w:trHeight w:val="275" w:hRule="atLeast"/>
        </w:trPr>
        <w:tc>
          <w:tcPr>
            <w:tcW w:w="2972" w:type="dxa"/>
          </w:tcPr>
          <w:p>
            <w:pPr>
              <w:pStyle w:val="TableParagraph"/>
              <w:rPr>
                <w:sz w:val="24"/>
              </w:rPr>
            </w:pPr>
            <w:r>
              <w:rPr>
                <w:sz w:val="24"/>
              </w:rPr>
              <w:t>Subsidios</w:t>
            </w:r>
            <w:r>
              <w:rPr>
                <w:spacing w:val="-5"/>
                <w:sz w:val="24"/>
              </w:rPr>
              <w:t> </w:t>
            </w:r>
            <w:r>
              <w:rPr>
                <w:sz w:val="24"/>
              </w:rPr>
              <w:t>y</w:t>
            </w:r>
            <w:r>
              <w:rPr>
                <w:spacing w:val="-2"/>
                <w:sz w:val="24"/>
              </w:rPr>
              <w:t> beneficios</w:t>
            </w:r>
          </w:p>
        </w:tc>
        <w:tc>
          <w:tcPr>
            <w:tcW w:w="5857" w:type="dxa"/>
          </w:tcPr>
          <w:p>
            <w:pPr>
              <w:pStyle w:val="TableParagraph"/>
              <w:rPr>
                <w:sz w:val="24"/>
              </w:rPr>
            </w:pPr>
            <w:r>
              <w:rPr>
                <w:sz w:val="24"/>
              </w:rPr>
              <w:t>Estadísticas</w:t>
            </w:r>
            <w:r>
              <w:rPr>
                <w:spacing w:val="-5"/>
                <w:sz w:val="24"/>
              </w:rPr>
              <w:t> </w:t>
            </w:r>
            <w:r>
              <w:rPr>
                <w:sz w:val="24"/>
              </w:rPr>
              <w:t>de</w:t>
            </w:r>
            <w:r>
              <w:rPr>
                <w:spacing w:val="-3"/>
                <w:sz w:val="24"/>
              </w:rPr>
              <w:t> </w:t>
            </w:r>
            <w:r>
              <w:rPr>
                <w:sz w:val="24"/>
              </w:rPr>
              <w:t>subsidios</w:t>
            </w:r>
            <w:r>
              <w:rPr>
                <w:spacing w:val="-5"/>
                <w:sz w:val="24"/>
              </w:rPr>
              <w:t> </w:t>
            </w:r>
            <w:r>
              <w:rPr>
                <w:sz w:val="24"/>
              </w:rPr>
              <w:t>y</w:t>
            </w:r>
            <w:r>
              <w:rPr>
                <w:spacing w:val="-5"/>
                <w:sz w:val="24"/>
              </w:rPr>
              <w:t> </w:t>
            </w:r>
            <w:r>
              <w:rPr>
                <w:sz w:val="24"/>
              </w:rPr>
              <w:t>beneficios</w:t>
            </w:r>
            <w:r>
              <w:rPr>
                <w:spacing w:val="-4"/>
                <w:sz w:val="24"/>
              </w:rPr>
              <w:t> </w:t>
            </w:r>
            <w:r>
              <w:rPr>
                <w:sz w:val="24"/>
              </w:rPr>
              <w:t>en</w:t>
            </w:r>
            <w:r>
              <w:rPr>
                <w:spacing w:val="-3"/>
                <w:sz w:val="24"/>
              </w:rPr>
              <w:t> </w:t>
            </w:r>
            <w:r>
              <w:rPr>
                <w:sz w:val="24"/>
              </w:rPr>
              <w:t>datos</w:t>
            </w:r>
            <w:r>
              <w:rPr>
                <w:spacing w:val="-5"/>
                <w:sz w:val="24"/>
              </w:rPr>
              <w:t> </w:t>
            </w:r>
            <w:r>
              <w:rPr>
                <w:spacing w:val="-2"/>
                <w:sz w:val="24"/>
              </w:rPr>
              <w:t>abiertos</w:t>
            </w:r>
          </w:p>
        </w:tc>
      </w:tr>
      <w:tr>
        <w:trPr>
          <w:trHeight w:val="549" w:hRule="atLeast"/>
        </w:trPr>
        <w:tc>
          <w:tcPr>
            <w:tcW w:w="2972" w:type="dxa"/>
          </w:tcPr>
          <w:p>
            <w:pPr>
              <w:pStyle w:val="TableParagraph"/>
              <w:spacing w:line="240" w:lineRule="auto"/>
              <w:rPr>
                <w:sz w:val="24"/>
              </w:rPr>
            </w:pPr>
            <w:r>
              <w:rPr>
                <w:sz w:val="24"/>
              </w:rPr>
              <w:t>Información</w:t>
            </w:r>
            <w:r>
              <w:rPr>
                <w:spacing w:val="-7"/>
                <w:sz w:val="24"/>
              </w:rPr>
              <w:t> </w:t>
            </w:r>
            <w:r>
              <w:rPr>
                <w:spacing w:val="-2"/>
                <w:sz w:val="24"/>
              </w:rPr>
              <w:t>Pública</w:t>
            </w:r>
          </w:p>
        </w:tc>
        <w:tc>
          <w:tcPr>
            <w:tcW w:w="5857" w:type="dxa"/>
          </w:tcPr>
          <w:p>
            <w:pPr>
              <w:pStyle w:val="TableParagraph"/>
              <w:spacing w:line="274" w:lineRule="exact"/>
              <w:rPr>
                <w:sz w:val="24"/>
              </w:rPr>
            </w:pPr>
            <w:r>
              <w:rPr>
                <w:sz w:val="24"/>
              </w:rPr>
              <w:t>Estadísticas</w:t>
            </w:r>
            <w:r>
              <w:rPr>
                <w:spacing w:val="-6"/>
                <w:sz w:val="24"/>
              </w:rPr>
              <w:t> </w:t>
            </w:r>
            <w:r>
              <w:rPr>
                <w:sz w:val="24"/>
              </w:rPr>
              <w:t>de</w:t>
            </w:r>
            <w:r>
              <w:rPr>
                <w:spacing w:val="-5"/>
                <w:sz w:val="24"/>
              </w:rPr>
              <w:t> </w:t>
            </w:r>
            <w:r>
              <w:rPr>
                <w:sz w:val="24"/>
              </w:rPr>
              <w:t>las</w:t>
            </w:r>
            <w:r>
              <w:rPr>
                <w:spacing w:val="-6"/>
                <w:sz w:val="24"/>
              </w:rPr>
              <w:t> </w:t>
            </w:r>
            <w:r>
              <w:rPr>
                <w:sz w:val="24"/>
              </w:rPr>
              <w:t>solicitudes</w:t>
            </w:r>
            <w:r>
              <w:rPr>
                <w:spacing w:val="-6"/>
                <w:sz w:val="24"/>
              </w:rPr>
              <w:t> </w:t>
            </w:r>
            <w:r>
              <w:rPr>
                <w:sz w:val="24"/>
              </w:rPr>
              <w:t>de</w:t>
            </w:r>
            <w:r>
              <w:rPr>
                <w:spacing w:val="-7"/>
                <w:sz w:val="24"/>
              </w:rPr>
              <w:t> </w:t>
            </w:r>
            <w:r>
              <w:rPr>
                <w:sz w:val="24"/>
              </w:rPr>
              <w:t>información</w:t>
            </w:r>
            <w:r>
              <w:rPr>
                <w:spacing w:val="-5"/>
                <w:sz w:val="24"/>
              </w:rPr>
              <w:t> </w:t>
            </w:r>
            <w:r>
              <w:rPr>
                <w:sz w:val="24"/>
              </w:rPr>
              <w:t>pública</w:t>
            </w:r>
            <w:r>
              <w:rPr>
                <w:spacing w:val="-7"/>
                <w:sz w:val="24"/>
              </w:rPr>
              <w:t> </w:t>
            </w:r>
            <w:r>
              <w:rPr>
                <w:sz w:val="24"/>
              </w:rPr>
              <w:t>en</w:t>
            </w:r>
            <w:r>
              <w:rPr>
                <w:spacing w:val="-5"/>
                <w:sz w:val="24"/>
              </w:rPr>
              <w:t> </w:t>
            </w:r>
            <w:r>
              <w:rPr>
                <w:sz w:val="24"/>
              </w:rPr>
              <w:t>datos </w:t>
            </w:r>
            <w:r>
              <w:rPr>
                <w:spacing w:val="-2"/>
                <w:sz w:val="24"/>
              </w:rPr>
              <w:t>abiertos</w:t>
            </w:r>
          </w:p>
        </w:tc>
      </w:tr>
      <w:tr>
        <w:trPr>
          <w:trHeight w:val="1377" w:hRule="atLeast"/>
        </w:trPr>
        <w:tc>
          <w:tcPr>
            <w:tcW w:w="2972" w:type="dxa"/>
          </w:tcPr>
          <w:p>
            <w:pPr>
              <w:pStyle w:val="TableParagraph"/>
              <w:spacing w:line="240" w:lineRule="auto"/>
              <w:rPr>
                <w:sz w:val="24"/>
              </w:rPr>
            </w:pPr>
            <w:r>
              <w:rPr>
                <w:sz w:val="24"/>
              </w:rPr>
              <w:t>Contratación</w:t>
            </w:r>
            <w:r>
              <w:rPr>
                <w:spacing w:val="-9"/>
                <w:sz w:val="24"/>
              </w:rPr>
              <w:t> </w:t>
            </w:r>
            <w:r>
              <w:rPr>
                <w:spacing w:val="-2"/>
                <w:sz w:val="24"/>
              </w:rPr>
              <w:t>Pública</w:t>
            </w:r>
          </w:p>
        </w:tc>
        <w:tc>
          <w:tcPr>
            <w:tcW w:w="5857" w:type="dxa"/>
          </w:tcPr>
          <w:p>
            <w:pPr>
              <w:pStyle w:val="TableParagraph"/>
              <w:numPr>
                <w:ilvl w:val="0"/>
                <w:numId w:val="2"/>
              </w:numPr>
              <w:tabs>
                <w:tab w:pos="825" w:val="left" w:leader="none"/>
              </w:tabs>
              <w:spacing w:line="240" w:lineRule="auto" w:before="0" w:after="0"/>
              <w:ind w:left="825" w:right="0" w:hanging="358"/>
              <w:jc w:val="left"/>
              <w:rPr>
                <w:sz w:val="24"/>
              </w:rPr>
            </w:pPr>
            <w:r>
              <w:rPr>
                <w:sz w:val="24"/>
              </w:rPr>
              <w:t>Programa</w:t>
            </w:r>
            <w:r>
              <w:rPr>
                <w:spacing w:val="-5"/>
                <w:sz w:val="24"/>
              </w:rPr>
              <w:t> </w:t>
            </w:r>
            <w:r>
              <w:rPr>
                <w:sz w:val="24"/>
              </w:rPr>
              <w:t>de</w:t>
            </w:r>
            <w:r>
              <w:rPr>
                <w:spacing w:val="-2"/>
                <w:sz w:val="24"/>
              </w:rPr>
              <w:t> Adquisiciones</w:t>
            </w:r>
          </w:p>
          <w:p>
            <w:pPr>
              <w:pStyle w:val="TableParagraph"/>
              <w:numPr>
                <w:ilvl w:val="0"/>
                <w:numId w:val="2"/>
              </w:numPr>
              <w:tabs>
                <w:tab w:pos="825" w:val="left" w:leader="none"/>
              </w:tabs>
              <w:spacing w:line="240" w:lineRule="auto" w:before="1" w:after="0"/>
              <w:ind w:left="825" w:right="0" w:hanging="358"/>
              <w:jc w:val="left"/>
              <w:rPr>
                <w:sz w:val="24"/>
              </w:rPr>
            </w:pPr>
            <w:r>
              <w:rPr>
                <w:sz w:val="24"/>
              </w:rPr>
              <w:t>Planificación</w:t>
            </w:r>
            <w:r>
              <w:rPr>
                <w:spacing w:val="-4"/>
                <w:sz w:val="24"/>
              </w:rPr>
              <w:t> </w:t>
            </w:r>
            <w:r>
              <w:rPr>
                <w:sz w:val="24"/>
              </w:rPr>
              <w:t>de</w:t>
            </w:r>
            <w:r>
              <w:rPr>
                <w:spacing w:val="-4"/>
                <w:sz w:val="24"/>
              </w:rPr>
              <w:t> </w:t>
            </w:r>
            <w:r>
              <w:rPr>
                <w:sz w:val="24"/>
              </w:rPr>
              <w:t>la</w:t>
            </w:r>
            <w:r>
              <w:rPr>
                <w:spacing w:val="-4"/>
                <w:sz w:val="24"/>
              </w:rPr>
              <w:t> </w:t>
            </w:r>
            <w:r>
              <w:rPr>
                <w:spacing w:val="-2"/>
                <w:sz w:val="24"/>
              </w:rPr>
              <w:t>contratación</w:t>
            </w:r>
          </w:p>
          <w:p>
            <w:pPr>
              <w:pStyle w:val="TableParagraph"/>
              <w:numPr>
                <w:ilvl w:val="0"/>
                <w:numId w:val="2"/>
              </w:numPr>
              <w:tabs>
                <w:tab w:pos="825" w:val="left" w:leader="none"/>
              </w:tabs>
              <w:spacing w:line="274" w:lineRule="exact" w:before="0" w:after="0"/>
              <w:ind w:left="825" w:right="0" w:hanging="358"/>
              <w:jc w:val="left"/>
              <w:rPr>
                <w:sz w:val="24"/>
              </w:rPr>
            </w:pPr>
            <w:r>
              <w:rPr>
                <w:sz w:val="24"/>
              </w:rPr>
              <w:t>Pliego</w:t>
            </w:r>
            <w:r>
              <w:rPr>
                <w:spacing w:val="-5"/>
                <w:sz w:val="24"/>
              </w:rPr>
              <w:t> </w:t>
            </w:r>
            <w:r>
              <w:rPr>
                <w:sz w:val="24"/>
              </w:rPr>
              <w:t>de</w:t>
            </w:r>
            <w:r>
              <w:rPr>
                <w:spacing w:val="-1"/>
                <w:sz w:val="24"/>
              </w:rPr>
              <w:t> </w:t>
            </w:r>
            <w:r>
              <w:rPr>
                <w:spacing w:val="-2"/>
                <w:sz w:val="24"/>
              </w:rPr>
              <w:t>condiciones</w:t>
            </w:r>
          </w:p>
          <w:p>
            <w:pPr>
              <w:pStyle w:val="TableParagraph"/>
              <w:numPr>
                <w:ilvl w:val="0"/>
                <w:numId w:val="2"/>
              </w:numPr>
              <w:tabs>
                <w:tab w:pos="825" w:val="left" w:leader="none"/>
              </w:tabs>
              <w:spacing w:line="274" w:lineRule="exact" w:before="0" w:after="0"/>
              <w:ind w:left="825" w:right="0" w:hanging="358"/>
              <w:jc w:val="left"/>
              <w:rPr>
                <w:sz w:val="24"/>
              </w:rPr>
            </w:pPr>
            <w:r>
              <w:rPr>
                <w:sz w:val="24"/>
              </w:rPr>
              <w:t>Ofertas</w:t>
            </w:r>
            <w:r>
              <w:rPr>
                <w:spacing w:val="-2"/>
                <w:sz w:val="24"/>
              </w:rPr>
              <w:t> </w:t>
            </w:r>
            <w:r>
              <w:rPr>
                <w:sz w:val="24"/>
              </w:rPr>
              <w:t>y</w:t>
            </w:r>
            <w:r>
              <w:rPr>
                <w:spacing w:val="-3"/>
                <w:sz w:val="24"/>
              </w:rPr>
              <w:t> </w:t>
            </w:r>
            <w:r>
              <w:rPr>
                <w:spacing w:val="-2"/>
                <w:sz w:val="24"/>
              </w:rPr>
              <w:t>adjudicaciones</w:t>
            </w:r>
          </w:p>
          <w:p>
            <w:pPr>
              <w:pStyle w:val="TableParagraph"/>
              <w:numPr>
                <w:ilvl w:val="0"/>
                <w:numId w:val="2"/>
              </w:numPr>
              <w:tabs>
                <w:tab w:pos="825" w:val="left" w:leader="none"/>
              </w:tabs>
              <w:spacing w:line="255" w:lineRule="exact" w:before="1" w:after="0"/>
              <w:ind w:left="825" w:right="0" w:hanging="358"/>
              <w:jc w:val="left"/>
              <w:rPr>
                <w:sz w:val="24"/>
              </w:rPr>
            </w:pPr>
            <w:r>
              <w:rPr>
                <w:sz w:val="24"/>
              </w:rPr>
              <w:t>Ejecución</w:t>
            </w:r>
            <w:r>
              <w:rPr>
                <w:spacing w:val="-6"/>
                <w:sz w:val="24"/>
              </w:rPr>
              <w:t> </w:t>
            </w:r>
            <w:r>
              <w:rPr>
                <w:spacing w:val="-2"/>
                <w:sz w:val="24"/>
              </w:rPr>
              <w:t>contractual</w:t>
            </w:r>
          </w:p>
        </w:tc>
      </w:tr>
      <w:tr>
        <w:trPr>
          <w:trHeight w:val="1101" w:hRule="atLeast"/>
        </w:trPr>
        <w:tc>
          <w:tcPr>
            <w:tcW w:w="2972" w:type="dxa"/>
          </w:tcPr>
          <w:p>
            <w:pPr>
              <w:pStyle w:val="TableParagraph"/>
              <w:spacing w:line="240" w:lineRule="auto"/>
              <w:rPr>
                <w:sz w:val="24"/>
              </w:rPr>
            </w:pPr>
            <w:r>
              <w:rPr>
                <w:sz w:val="24"/>
              </w:rPr>
              <w:t>Presupuesto</w:t>
            </w:r>
            <w:r>
              <w:rPr>
                <w:spacing w:val="-7"/>
                <w:sz w:val="24"/>
              </w:rPr>
              <w:t> </w:t>
            </w:r>
            <w:r>
              <w:rPr>
                <w:spacing w:val="-2"/>
                <w:sz w:val="24"/>
              </w:rPr>
              <w:t>Institucional</w:t>
            </w:r>
          </w:p>
        </w:tc>
        <w:tc>
          <w:tcPr>
            <w:tcW w:w="5857" w:type="dxa"/>
          </w:tcPr>
          <w:p>
            <w:pPr>
              <w:pStyle w:val="TableParagraph"/>
              <w:numPr>
                <w:ilvl w:val="0"/>
                <w:numId w:val="3"/>
              </w:numPr>
              <w:tabs>
                <w:tab w:pos="825" w:val="left" w:leader="none"/>
              </w:tabs>
              <w:spacing w:line="240" w:lineRule="auto" w:before="0" w:after="0"/>
              <w:ind w:left="825" w:right="0" w:hanging="358"/>
              <w:jc w:val="left"/>
              <w:rPr>
                <w:sz w:val="24"/>
              </w:rPr>
            </w:pPr>
            <w:r>
              <w:rPr>
                <w:sz w:val="24"/>
              </w:rPr>
              <w:t>Proyecto</w:t>
            </w:r>
            <w:r>
              <w:rPr>
                <w:spacing w:val="-4"/>
                <w:sz w:val="24"/>
              </w:rPr>
              <w:t> </w:t>
            </w:r>
            <w:r>
              <w:rPr>
                <w:sz w:val="24"/>
              </w:rPr>
              <w:t>de</w:t>
            </w:r>
            <w:r>
              <w:rPr>
                <w:spacing w:val="-3"/>
                <w:sz w:val="24"/>
              </w:rPr>
              <w:t> </w:t>
            </w:r>
            <w:r>
              <w:rPr>
                <w:spacing w:val="-2"/>
                <w:sz w:val="24"/>
              </w:rPr>
              <w:t>presupuesto</w:t>
            </w:r>
          </w:p>
          <w:p>
            <w:pPr>
              <w:pStyle w:val="TableParagraph"/>
              <w:numPr>
                <w:ilvl w:val="0"/>
                <w:numId w:val="3"/>
              </w:numPr>
              <w:tabs>
                <w:tab w:pos="825" w:val="left" w:leader="none"/>
              </w:tabs>
              <w:spacing w:line="240" w:lineRule="auto" w:before="1" w:after="0"/>
              <w:ind w:left="825" w:right="0" w:hanging="358"/>
              <w:jc w:val="left"/>
              <w:rPr>
                <w:sz w:val="24"/>
              </w:rPr>
            </w:pPr>
            <w:r>
              <w:rPr>
                <w:sz w:val="24"/>
              </w:rPr>
              <w:t>Presupuesto</w:t>
            </w:r>
            <w:r>
              <w:rPr>
                <w:spacing w:val="-9"/>
                <w:sz w:val="24"/>
              </w:rPr>
              <w:t> </w:t>
            </w:r>
            <w:r>
              <w:rPr>
                <w:spacing w:val="-2"/>
                <w:sz w:val="24"/>
              </w:rPr>
              <w:t>inicial</w:t>
            </w:r>
          </w:p>
          <w:p>
            <w:pPr>
              <w:pStyle w:val="TableParagraph"/>
              <w:numPr>
                <w:ilvl w:val="0"/>
                <w:numId w:val="3"/>
              </w:numPr>
              <w:tabs>
                <w:tab w:pos="825" w:val="left" w:leader="none"/>
              </w:tabs>
              <w:spacing w:line="274" w:lineRule="exact" w:before="0" w:after="0"/>
              <w:ind w:left="825" w:right="0" w:hanging="358"/>
              <w:jc w:val="left"/>
              <w:rPr>
                <w:sz w:val="24"/>
              </w:rPr>
            </w:pPr>
            <w:r>
              <w:rPr>
                <w:sz w:val="24"/>
              </w:rPr>
              <w:t>Ejecución</w:t>
            </w:r>
            <w:r>
              <w:rPr>
                <w:spacing w:val="-4"/>
                <w:sz w:val="24"/>
              </w:rPr>
              <w:t> </w:t>
            </w:r>
            <w:r>
              <w:rPr>
                <w:sz w:val="24"/>
              </w:rPr>
              <w:t>parcial</w:t>
            </w:r>
            <w:r>
              <w:rPr>
                <w:spacing w:val="-6"/>
                <w:sz w:val="24"/>
              </w:rPr>
              <w:t> </w:t>
            </w:r>
            <w:r>
              <w:rPr>
                <w:sz w:val="24"/>
              </w:rPr>
              <w:t>de</w:t>
            </w:r>
            <w:r>
              <w:rPr>
                <w:spacing w:val="-4"/>
                <w:sz w:val="24"/>
              </w:rPr>
              <w:t> </w:t>
            </w:r>
            <w:r>
              <w:rPr>
                <w:spacing w:val="-2"/>
                <w:sz w:val="24"/>
              </w:rPr>
              <w:t>presupuesto</w:t>
            </w:r>
          </w:p>
          <w:p>
            <w:pPr>
              <w:pStyle w:val="TableParagraph"/>
              <w:numPr>
                <w:ilvl w:val="0"/>
                <w:numId w:val="3"/>
              </w:numPr>
              <w:tabs>
                <w:tab w:pos="825" w:val="left" w:leader="none"/>
              </w:tabs>
              <w:spacing w:line="254" w:lineRule="exact" w:before="0" w:after="0"/>
              <w:ind w:left="825" w:right="0" w:hanging="358"/>
              <w:jc w:val="left"/>
              <w:rPr>
                <w:sz w:val="24"/>
              </w:rPr>
            </w:pPr>
            <w:r>
              <w:rPr>
                <w:sz w:val="24"/>
              </w:rPr>
              <w:t>Ejecución</w:t>
            </w:r>
            <w:r>
              <w:rPr>
                <w:spacing w:val="-4"/>
                <w:sz w:val="24"/>
              </w:rPr>
              <w:t> </w:t>
            </w:r>
            <w:r>
              <w:rPr>
                <w:sz w:val="24"/>
              </w:rPr>
              <w:t>anual</w:t>
            </w:r>
            <w:r>
              <w:rPr>
                <w:spacing w:val="-4"/>
                <w:sz w:val="24"/>
              </w:rPr>
              <w:t> </w:t>
            </w:r>
            <w:r>
              <w:rPr>
                <w:sz w:val="24"/>
              </w:rPr>
              <w:t>de</w:t>
            </w:r>
            <w:r>
              <w:rPr>
                <w:spacing w:val="-4"/>
                <w:sz w:val="24"/>
              </w:rPr>
              <w:t> </w:t>
            </w:r>
            <w:r>
              <w:rPr>
                <w:spacing w:val="-2"/>
                <w:sz w:val="24"/>
              </w:rPr>
              <w:t>presupuesto</w:t>
            </w:r>
          </w:p>
        </w:tc>
      </w:tr>
      <w:tr>
        <w:trPr>
          <w:trHeight w:val="1103" w:hRule="atLeast"/>
        </w:trPr>
        <w:tc>
          <w:tcPr>
            <w:tcW w:w="2972" w:type="dxa"/>
          </w:tcPr>
          <w:p>
            <w:pPr>
              <w:pStyle w:val="TableParagraph"/>
              <w:spacing w:line="240" w:lineRule="auto" w:before="1"/>
              <w:rPr>
                <w:sz w:val="24"/>
              </w:rPr>
            </w:pPr>
            <w:r>
              <w:rPr>
                <w:sz w:val="24"/>
              </w:rPr>
              <w:t>Puestos</w:t>
            </w:r>
            <w:r>
              <w:rPr>
                <w:spacing w:val="-1"/>
                <w:sz w:val="24"/>
              </w:rPr>
              <w:t> </w:t>
            </w:r>
            <w:r>
              <w:rPr>
                <w:spacing w:val="-2"/>
                <w:sz w:val="24"/>
              </w:rPr>
              <w:t>públicos</w:t>
            </w:r>
          </w:p>
        </w:tc>
        <w:tc>
          <w:tcPr>
            <w:tcW w:w="5857" w:type="dxa"/>
          </w:tcPr>
          <w:p>
            <w:pPr>
              <w:pStyle w:val="TableParagraph"/>
              <w:numPr>
                <w:ilvl w:val="0"/>
                <w:numId w:val="4"/>
              </w:numPr>
              <w:tabs>
                <w:tab w:pos="825" w:val="left" w:leader="none"/>
              </w:tabs>
              <w:spacing w:line="240" w:lineRule="auto" w:before="1" w:after="0"/>
              <w:ind w:left="825" w:right="0" w:hanging="358"/>
              <w:jc w:val="left"/>
              <w:rPr>
                <w:sz w:val="24"/>
              </w:rPr>
            </w:pPr>
            <w:r>
              <w:rPr>
                <w:sz w:val="24"/>
              </w:rPr>
              <w:t>Clases</w:t>
            </w:r>
            <w:r>
              <w:rPr>
                <w:spacing w:val="-2"/>
                <w:sz w:val="24"/>
              </w:rPr>
              <w:t> </w:t>
            </w:r>
            <w:r>
              <w:rPr>
                <w:sz w:val="24"/>
              </w:rPr>
              <w:t>de</w:t>
            </w:r>
            <w:r>
              <w:rPr>
                <w:spacing w:val="-3"/>
                <w:sz w:val="24"/>
              </w:rPr>
              <w:t> </w:t>
            </w:r>
            <w:r>
              <w:rPr>
                <w:spacing w:val="-2"/>
                <w:sz w:val="24"/>
              </w:rPr>
              <w:t>puestos</w:t>
            </w:r>
          </w:p>
          <w:p>
            <w:pPr>
              <w:pStyle w:val="TableParagraph"/>
              <w:numPr>
                <w:ilvl w:val="0"/>
                <w:numId w:val="4"/>
              </w:numPr>
              <w:tabs>
                <w:tab w:pos="825" w:val="left" w:leader="none"/>
              </w:tabs>
              <w:spacing w:line="240" w:lineRule="auto" w:before="0" w:after="0"/>
              <w:ind w:left="825" w:right="0" w:hanging="358"/>
              <w:jc w:val="left"/>
              <w:rPr>
                <w:sz w:val="24"/>
              </w:rPr>
            </w:pPr>
            <w:r>
              <w:rPr>
                <w:sz w:val="24"/>
              </w:rPr>
              <w:t>Índice</w:t>
            </w:r>
            <w:r>
              <w:rPr>
                <w:spacing w:val="-2"/>
                <w:sz w:val="24"/>
              </w:rPr>
              <w:t> salarial</w:t>
            </w:r>
          </w:p>
          <w:p>
            <w:pPr>
              <w:pStyle w:val="TableParagraph"/>
              <w:numPr>
                <w:ilvl w:val="0"/>
                <w:numId w:val="4"/>
              </w:numPr>
              <w:tabs>
                <w:tab w:pos="825" w:val="left" w:leader="none"/>
              </w:tabs>
              <w:spacing w:line="274" w:lineRule="exact" w:before="1" w:after="0"/>
              <w:ind w:left="825" w:right="0" w:hanging="358"/>
              <w:jc w:val="left"/>
              <w:rPr>
                <w:sz w:val="24"/>
              </w:rPr>
            </w:pPr>
            <w:r>
              <w:rPr>
                <w:sz w:val="24"/>
              </w:rPr>
              <w:t>Planilla</w:t>
            </w:r>
            <w:r>
              <w:rPr>
                <w:spacing w:val="-4"/>
                <w:sz w:val="24"/>
              </w:rPr>
              <w:t> </w:t>
            </w:r>
            <w:r>
              <w:rPr>
                <w:spacing w:val="-2"/>
                <w:sz w:val="24"/>
              </w:rPr>
              <w:t>institucional</w:t>
            </w:r>
          </w:p>
          <w:p>
            <w:pPr>
              <w:pStyle w:val="TableParagraph"/>
              <w:numPr>
                <w:ilvl w:val="0"/>
                <w:numId w:val="4"/>
              </w:numPr>
              <w:tabs>
                <w:tab w:pos="825" w:val="left" w:leader="none"/>
              </w:tabs>
              <w:spacing w:line="257" w:lineRule="exact" w:before="0" w:after="0"/>
              <w:ind w:left="825" w:right="0" w:hanging="358"/>
              <w:jc w:val="left"/>
              <w:rPr>
                <w:sz w:val="24"/>
              </w:rPr>
            </w:pPr>
            <w:r>
              <w:rPr>
                <w:sz w:val="24"/>
              </w:rPr>
              <w:t>Evaluación</w:t>
            </w:r>
            <w:r>
              <w:rPr>
                <w:spacing w:val="-4"/>
                <w:sz w:val="24"/>
              </w:rPr>
              <w:t> </w:t>
            </w:r>
            <w:r>
              <w:rPr>
                <w:sz w:val="24"/>
              </w:rPr>
              <w:t>de</w:t>
            </w:r>
            <w:r>
              <w:rPr>
                <w:spacing w:val="-3"/>
                <w:sz w:val="24"/>
              </w:rPr>
              <w:t> </w:t>
            </w:r>
            <w:r>
              <w:rPr>
                <w:spacing w:val="-2"/>
                <w:sz w:val="24"/>
              </w:rPr>
              <w:t>desempeño</w:t>
            </w:r>
          </w:p>
        </w:tc>
      </w:tr>
    </w:tbl>
    <w:p>
      <w:pPr>
        <w:pStyle w:val="BodyText"/>
        <w:spacing w:before="255"/>
      </w:pPr>
    </w:p>
    <w:p>
      <w:pPr>
        <w:pStyle w:val="Heading2"/>
        <w:numPr>
          <w:ilvl w:val="0"/>
          <w:numId w:val="1"/>
        </w:numPr>
        <w:tabs>
          <w:tab w:pos="978" w:val="left" w:leader="none"/>
        </w:tabs>
        <w:spacing w:line="240" w:lineRule="auto" w:before="0" w:after="0"/>
        <w:ind w:left="978" w:right="0" w:hanging="357"/>
        <w:jc w:val="left"/>
      </w:pPr>
      <w:r>
        <w:rPr>
          <w:color w:val="001F5F"/>
        </w:rPr>
        <w:t>Medidas</w:t>
      </w:r>
      <w:r>
        <w:rPr>
          <w:color w:val="001F5F"/>
          <w:spacing w:val="-7"/>
        </w:rPr>
        <w:t> </w:t>
      </w:r>
      <w:r>
        <w:rPr>
          <w:color w:val="001F5F"/>
        </w:rPr>
        <w:t>de</w:t>
      </w:r>
      <w:r>
        <w:rPr>
          <w:color w:val="001F5F"/>
          <w:spacing w:val="-3"/>
        </w:rPr>
        <w:t> </w:t>
      </w:r>
      <w:r>
        <w:rPr>
          <w:color w:val="001F5F"/>
        </w:rPr>
        <w:t>accesibilidad</w:t>
      </w:r>
      <w:r>
        <w:rPr>
          <w:color w:val="001F5F"/>
          <w:spacing w:val="-4"/>
        </w:rPr>
        <w:t> </w:t>
      </w:r>
      <w:r>
        <w:rPr>
          <w:color w:val="001F5F"/>
        </w:rPr>
        <w:t>para</w:t>
      </w:r>
      <w:r>
        <w:rPr>
          <w:color w:val="001F5F"/>
          <w:spacing w:val="-3"/>
        </w:rPr>
        <w:t> </w:t>
      </w:r>
      <w:r>
        <w:rPr>
          <w:color w:val="001F5F"/>
        </w:rPr>
        <w:t>el</w:t>
      </w:r>
      <w:r>
        <w:rPr>
          <w:color w:val="001F5F"/>
          <w:spacing w:val="-3"/>
        </w:rPr>
        <w:t> </w:t>
      </w:r>
      <w:r>
        <w:rPr>
          <w:color w:val="001F5F"/>
        </w:rPr>
        <w:t>acceso</w:t>
      </w:r>
      <w:r>
        <w:rPr>
          <w:color w:val="001F5F"/>
          <w:spacing w:val="-3"/>
        </w:rPr>
        <w:t> </w:t>
      </w:r>
      <w:r>
        <w:rPr>
          <w:color w:val="001F5F"/>
        </w:rPr>
        <w:t>a</w:t>
      </w:r>
      <w:r>
        <w:rPr>
          <w:color w:val="001F5F"/>
          <w:spacing w:val="-5"/>
        </w:rPr>
        <w:t> </w:t>
      </w:r>
      <w:r>
        <w:rPr>
          <w:color w:val="001F5F"/>
        </w:rPr>
        <w:t>la</w:t>
      </w:r>
      <w:r>
        <w:rPr>
          <w:color w:val="001F5F"/>
          <w:spacing w:val="-4"/>
        </w:rPr>
        <w:t> </w:t>
      </w:r>
      <w:r>
        <w:rPr>
          <w:color w:val="001F5F"/>
          <w:spacing w:val="-2"/>
        </w:rPr>
        <w:t>información.</w:t>
      </w:r>
    </w:p>
    <w:p>
      <w:pPr>
        <w:pStyle w:val="BodyText"/>
        <w:spacing w:line="278" w:lineRule="auto" w:before="209"/>
        <w:ind w:left="262" w:right="264"/>
        <w:jc w:val="both"/>
      </w:pPr>
      <w:r>
        <w:rPr/>
        <w:t>Con el propósito de garantizar que la información pública sea accesible para todas las personas, el IMAS</w:t>
      </w:r>
      <w:r>
        <w:rPr>
          <w:spacing w:val="-2"/>
        </w:rPr>
        <w:t> </w:t>
      </w:r>
      <w:r>
        <w:rPr/>
        <w:t>ha</w:t>
      </w:r>
      <w:r>
        <w:rPr>
          <w:spacing w:val="-3"/>
        </w:rPr>
        <w:t> </w:t>
      </w:r>
      <w:r>
        <w:rPr/>
        <w:t>implementado</w:t>
      </w:r>
      <w:r>
        <w:rPr>
          <w:spacing w:val="-3"/>
        </w:rPr>
        <w:t> </w:t>
      </w:r>
      <w:r>
        <w:rPr/>
        <w:t>diversas</w:t>
      </w:r>
      <w:r>
        <w:rPr>
          <w:spacing w:val="-3"/>
        </w:rPr>
        <w:t> </w:t>
      </w:r>
      <w:r>
        <w:rPr/>
        <w:t>medidas</w:t>
      </w:r>
      <w:r>
        <w:rPr>
          <w:spacing w:val="-5"/>
        </w:rPr>
        <w:t> </w:t>
      </w:r>
      <w:r>
        <w:rPr/>
        <w:t>de</w:t>
      </w:r>
      <w:r>
        <w:rPr>
          <w:spacing w:val="-3"/>
        </w:rPr>
        <w:t> </w:t>
      </w:r>
      <w:r>
        <w:rPr/>
        <w:t>accesibilidad</w:t>
      </w:r>
      <w:r>
        <w:rPr>
          <w:spacing w:val="-3"/>
        </w:rPr>
        <w:t> </w:t>
      </w:r>
      <w:r>
        <w:rPr/>
        <w:t>y</w:t>
      </w:r>
      <w:r>
        <w:rPr>
          <w:spacing w:val="-3"/>
        </w:rPr>
        <w:t> </w:t>
      </w:r>
      <w:r>
        <w:rPr/>
        <w:t>usabilidad</w:t>
      </w:r>
      <w:r>
        <w:rPr>
          <w:spacing w:val="-3"/>
        </w:rPr>
        <w:t> </w:t>
      </w:r>
      <w:r>
        <w:rPr/>
        <w:t>en</w:t>
      </w:r>
      <w:r>
        <w:rPr>
          <w:spacing w:val="-3"/>
        </w:rPr>
        <w:t> </w:t>
      </w:r>
      <w:r>
        <w:rPr/>
        <w:t>sus</w:t>
      </w:r>
      <w:r>
        <w:rPr>
          <w:spacing w:val="-4"/>
        </w:rPr>
        <w:t> </w:t>
      </w:r>
      <w:r>
        <w:rPr/>
        <w:t>plataformas</w:t>
      </w:r>
      <w:r>
        <w:rPr>
          <w:spacing w:val="-4"/>
        </w:rPr>
        <w:t> </w:t>
      </w:r>
      <w:r>
        <w:rPr/>
        <w:t>digitales</w:t>
      </w:r>
      <w:r>
        <w:rPr>
          <w:spacing w:val="-5"/>
        </w:rPr>
        <w:t> </w:t>
      </w:r>
      <w:r>
        <w:rPr/>
        <w:t>y canales de atención, procurando reducir barreras de acceso a la información y facilitar la interacción de la ciudadanía con los servicios institucionales.</w:t>
      </w:r>
    </w:p>
    <w:p>
      <w:pPr>
        <w:pStyle w:val="BodyText"/>
        <w:spacing w:line="278" w:lineRule="auto" w:before="160"/>
        <w:ind w:left="262" w:right="267"/>
        <w:jc w:val="both"/>
      </w:pPr>
      <w:r>
        <w:rPr/>
        <w:t>En materia de accesibilidad web, el portal institucional incorpora elementos orientados a facilitar la navegación y consulta de contenidos por parte de personas con distintas necesidades de acceso. Entre las principales medidas implementadas se encuentran:</w:t>
      </w:r>
    </w:p>
    <w:p>
      <w:pPr>
        <w:pStyle w:val="ListParagraph"/>
        <w:numPr>
          <w:ilvl w:val="1"/>
          <w:numId w:val="1"/>
        </w:numPr>
        <w:tabs>
          <w:tab w:pos="981" w:val="left" w:leader="none"/>
        </w:tabs>
        <w:spacing w:line="278" w:lineRule="auto" w:before="158" w:after="0"/>
        <w:ind w:left="981" w:right="268" w:hanging="360"/>
        <w:jc w:val="both"/>
        <w:rPr>
          <w:sz w:val="24"/>
        </w:rPr>
      </w:pPr>
      <w:r>
        <w:rPr>
          <w:sz w:val="24"/>
        </w:rPr>
        <w:t>Incorporación de textos alternativos en imágenes y enlaces, facilitando el uso de lectores de pantalla y otras tecnologías de apoyo.</w:t>
      </w:r>
    </w:p>
    <w:p>
      <w:pPr>
        <w:pStyle w:val="ListParagraph"/>
        <w:spacing w:after="0" w:line="278" w:lineRule="auto"/>
        <w:jc w:val="both"/>
        <w:rPr>
          <w:sz w:val="24"/>
        </w:rPr>
        <w:sectPr>
          <w:pgSz w:w="12240" w:h="15840"/>
          <w:pgMar w:top="1340" w:bottom="280" w:left="1440" w:right="1440"/>
        </w:sectPr>
      </w:pPr>
    </w:p>
    <w:p>
      <w:pPr>
        <w:pStyle w:val="ListParagraph"/>
        <w:numPr>
          <w:ilvl w:val="1"/>
          <w:numId w:val="1"/>
        </w:numPr>
        <w:tabs>
          <w:tab w:pos="981" w:val="left" w:leader="none"/>
        </w:tabs>
        <w:spacing w:line="278" w:lineRule="auto" w:before="77" w:after="0"/>
        <w:ind w:left="981" w:right="267" w:hanging="360"/>
        <w:jc w:val="left"/>
        <w:rPr>
          <w:sz w:val="24"/>
        </w:rPr>
      </w:pPr>
      <w:r>
        <w:rPr>
          <w:sz w:val="24"/>
        </w:rPr>
        <w:t>Diseño de interfaces con criterios de accesibilidad, considerando aspectos como contraste visual, tamaño de elementos, espaciado y organización de contenidos.</w:t>
      </w:r>
    </w:p>
    <w:p>
      <w:pPr>
        <w:pStyle w:val="ListParagraph"/>
        <w:numPr>
          <w:ilvl w:val="1"/>
          <w:numId w:val="1"/>
        </w:numPr>
        <w:tabs>
          <w:tab w:pos="981" w:val="left" w:leader="none"/>
        </w:tabs>
        <w:spacing w:line="240" w:lineRule="auto" w:before="160" w:after="0"/>
        <w:ind w:left="981" w:right="0" w:hanging="360"/>
        <w:jc w:val="left"/>
        <w:rPr>
          <w:sz w:val="24"/>
        </w:rPr>
      </w:pPr>
      <w:r>
        <w:rPr>
          <w:sz w:val="24"/>
        </w:rPr>
        <w:t>Adaptación</w:t>
      </w:r>
      <w:r>
        <w:rPr>
          <w:spacing w:val="-5"/>
          <w:sz w:val="24"/>
        </w:rPr>
        <w:t> </w:t>
      </w:r>
      <w:r>
        <w:rPr>
          <w:sz w:val="24"/>
        </w:rPr>
        <w:t>del</w:t>
      </w:r>
      <w:r>
        <w:rPr>
          <w:spacing w:val="-4"/>
          <w:sz w:val="24"/>
        </w:rPr>
        <w:t> </w:t>
      </w:r>
      <w:r>
        <w:rPr>
          <w:sz w:val="24"/>
        </w:rPr>
        <w:t>sitio</w:t>
      </w:r>
      <w:r>
        <w:rPr>
          <w:spacing w:val="-5"/>
          <w:sz w:val="24"/>
        </w:rPr>
        <w:t> </w:t>
      </w:r>
      <w:r>
        <w:rPr>
          <w:sz w:val="24"/>
        </w:rPr>
        <w:t>web</w:t>
      </w:r>
      <w:r>
        <w:rPr>
          <w:spacing w:val="-4"/>
          <w:sz w:val="24"/>
        </w:rPr>
        <w:t> </w:t>
      </w:r>
      <w:r>
        <w:rPr>
          <w:sz w:val="24"/>
        </w:rPr>
        <w:t>para</w:t>
      </w:r>
      <w:r>
        <w:rPr>
          <w:spacing w:val="-4"/>
          <w:sz w:val="24"/>
        </w:rPr>
        <w:t> </w:t>
      </w:r>
      <w:r>
        <w:rPr>
          <w:sz w:val="24"/>
        </w:rPr>
        <w:t>dispositivos</w:t>
      </w:r>
      <w:r>
        <w:rPr>
          <w:spacing w:val="-5"/>
          <w:sz w:val="24"/>
        </w:rPr>
        <w:t> </w:t>
      </w:r>
      <w:r>
        <w:rPr>
          <w:spacing w:val="-2"/>
          <w:sz w:val="24"/>
        </w:rPr>
        <w:t>móviles.</w:t>
      </w:r>
    </w:p>
    <w:p>
      <w:pPr>
        <w:pStyle w:val="ListParagraph"/>
        <w:numPr>
          <w:ilvl w:val="1"/>
          <w:numId w:val="1"/>
        </w:numPr>
        <w:tabs>
          <w:tab w:pos="981" w:val="left" w:leader="none"/>
        </w:tabs>
        <w:spacing w:line="278" w:lineRule="auto" w:before="202" w:after="0"/>
        <w:ind w:left="981" w:right="268" w:hanging="360"/>
        <w:jc w:val="left"/>
        <w:rPr>
          <w:sz w:val="24"/>
        </w:rPr>
      </w:pPr>
      <w:r>
        <w:rPr>
          <w:sz w:val="24"/>
        </w:rPr>
        <w:t>Disponibilidad de botones con tamaños adecuados para facilitar su utilización por parte de personas con limitaciones en la precisión motora.</w:t>
      </w:r>
    </w:p>
    <w:p>
      <w:pPr>
        <w:pStyle w:val="ListParagraph"/>
        <w:numPr>
          <w:ilvl w:val="1"/>
          <w:numId w:val="1"/>
        </w:numPr>
        <w:tabs>
          <w:tab w:pos="981" w:val="left" w:leader="none"/>
        </w:tabs>
        <w:spacing w:line="278" w:lineRule="auto" w:before="161" w:after="0"/>
        <w:ind w:left="981" w:right="266" w:hanging="360"/>
        <w:jc w:val="left"/>
        <w:rPr>
          <w:sz w:val="24"/>
        </w:rPr>
      </w:pPr>
      <w:r>
        <w:rPr>
          <w:sz w:val="24"/>
        </w:rPr>
        <w:t>Inclusión de subtítulos o descripciones textuales en los contenidos audiovisuales publicados en el portal institucional.</w:t>
      </w:r>
    </w:p>
    <w:p>
      <w:pPr>
        <w:pStyle w:val="ListParagraph"/>
        <w:numPr>
          <w:ilvl w:val="1"/>
          <w:numId w:val="1"/>
        </w:numPr>
        <w:tabs>
          <w:tab w:pos="981" w:val="left" w:leader="none"/>
        </w:tabs>
        <w:spacing w:line="278" w:lineRule="auto" w:before="158" w:after="0"/>
        <w:ind w:left="981" w:right="267" w:hanging="360"/>
        <w:jc w:val="left"/>
        <w:rPr>
          <w:sz w:val="24"/>
        </w:rPr>
      </w:pPr>
      <w:r>
        <w:rPr>
          <w:sz w:val="24"/>
        </w:rPr>
        <w:t>Realización de revisiones periódicas de accesibilidad y aplicación de mejoras continuas en coordinación con instancias especializadas en accesibilidad digital.</w:t>
      </w:r>
    </w:p>
    <w:p>
      <w:pPr>
        <w:pStyle w:val="BodyText"/>
        <w:spacing w:line="278" w:lineRule="auto" w:before="160"/>
        <w:ind w:left="262" w:right="262"/>
        <w:jc w:val="both"/>
      </w:pPr>
      <w:r>
        <w:rPr/>
        <w:t>Adicionalmente,</w:t>
      </w:r>
      <w:r>
        <w:rPr>
          <w:spacing w:val="-14"/>
        </w:rPr>
        <w:t> </w:t>
      </w:r>
      <w:r>
        <w:rPr/>
        <w:t>el</w:t>
      </w:r>
      <w:r>
        <w:rPr>
          <w:spacing w:val="-13"/>
        </w:rPr>
        <w:t> </w:t>
      </w:r>
      <w:r>
        <w:rPr/>
        <w:t>sitio</w:t>
      </w:r>
      <w:r>
        <w:rPr>
          <w:spacing w:val="-12"/>
        </w:rPr>
        <w:t> </w:t>
      </w:r>
      <w:r>
        <w:rPr/>
        <w:t>web</w:t>
      </w:r>
      <w:r>
        <w:rPr>
          <w:spacing w:val="-11"/>
        </w:rPr>
        <w:t> </w:t>
      </w:r>
      <w:r>
        <w:rPr/>
        <w:t>institucional</w:t>
      </w:r>
      <w:r>
        <w:rPr>
          <w:spacing w:val="-13"/>
        </w:rPr>
        <w:t> </w:t>
      </w:r>
      <w:r>
        <w:rPr/>
        <w:t>dispone</w:t>
      </w:r>
      <w:r>
        <w:rPr>
          <w:spacing w:val="-12"/>
        </w:rPr>
        <w:t> </w:t>
      </w:r>
      <w:r>
        <w:rPr/>
        <w:t>de</w:t>
      </w:r>
      <w:r>
        <w:rPr>
          <w:spacing w:val="-12"/>
        </w:rPr>
        <w:t> </w:t>
      </w:r>
      <w:r>
        <w:rPr/>
        <w:t>herramientas</w:t>
      </w:r>
      <w:r>
        <w:rPr>
          <w:spacing w:val="-13"/>
        </w:rPr>
        <w:t> </w:t>
      </w:r>
      <w:r>
        <w:rPr/>
        <w:t>que</w:t>
      </w:r>
      <w:r>
        <w:rPr>
          <w:spacing w:val="-12"/>
        </w:rPr>
        <w:t> </w:t>
      </w:r>
      <w:r>
        <w:rPr/>
        <w:t>facilitan</w:t>
      </w:r>
      <w:r>
        <w:rPr>
          <w:spacing w:val="-12"/>
        </w:rPr>
        <w:t> </w:t>
      </w:r>
      <w:r>
        <w:rPr/>
        <w:t>el</w:t>
      </w:r>
      <w:r>
        <w:rPr>
          <w:spacing w:val="-13"/>
        </w:rPr>
        <w:t> </w:t>
      </w:r>
      <w:r>
        <w:rPr/>
        <w:t>acceso</w:t>
      </w:r>
      <w:r>
        <w:rPr>
          <w:spacing w:val="-12"/>
        </w:rPr>
        <w:t> </w:t>
      </w:r>
      <w:r>
        <w:rPr/>
        <w:t>y</w:t>
      </w:r>
      <w:r>
        <w:rPr>
          <w:spacing w:val="-13"/>
        </w:rPr>
        <w:t> </w:t>
      </w:r>
      <w:r>
        <w:rPr/>
        <w:t>localización de información pública, tales como buscador interno de contenidos, mapa del sitio, sección de preguntas frecuentes e indicación de fechas de actualización de los contenidos publicados.</w:t>
      </w:r>
    </w:p>
    <w:p>
      <w:pPr>
        <w:pStyle w:val="BodyText"/>
        <w:spacing w:line="278" w:lineRule="auto" w:before="158"/>
        <w:ind w:left="262" w:right="260"/>
        <w:jc w:val="both"/>
      </w:pPr>
      <w:r>
        <w:rPr/>
        <w:t>Como</w:t>
      </w:r>
      <w:r>
        <w:rPr>
          <w:spacing w:val="-5"/>
        </w:rPr>
        <w:t> </w:t>
      </w:r>
      <w:r>
        <w:rPr/>
        <w:t>complemento</w:t>
      </w:r>
      <w:r>
        <w:rPr>
          <w:spacing w:val="-6"/>
        </w:rPr>
        <w:t> </w:t>
      </w:r>
      <w:r>
        <w:rPr/>
        <w:t>a</w:t>
      </w:r>
      <w:r>
        <w:rPr>
          <w:spacing w:val="-5"/>
        </w:rPr>
        <w:t> </w:t>
      </w:r>
      <w:r>
        <w:rPr/>
        <w:t>los</w:t>
      </w:r>
      <w:r>
        <w:rPr>
          <w:spacing w:val="-7"/>
        </w:rPr>
        <w:t> </w:t>
      </w:r>
      <w:r>
        <w:rPr/>
        <w:t>mecanismos</w:t>
      </w:r>
      <w:r>
        <w:rPr>
          <w:spacing w:val="-8"/>
        </w:rPr>
        <w:t> </w:t>
      </w:r>
      <w:r>
        <w:rPr/>
        <w:t>digitales,</w:t>
      </w:r>
      <w:r>
        <w:rPr>
          <w:spacing w:val="-5"/>
        </w:rPr>
        <w:t> </w:t>
      </w:r>
      <w:r>
        <w:rPr/>
        <w:t>el</w:t>
      </w:r>
      <w:r>
        <w:rPr>
          <w:spacing w:val="-8"/>
        </w:rPr>
        <w:t> </w:t>
      </w:r>
      <w:r>
        <w:rPr/>
        <w:t>IMAS</w:t>
      </w:r>
      <w:r>
        <w:rPr>
          <w:spacing w:val="-5"/>
        </w:rPr>
        <w:t> </w:t>
      </w:r>
      <w:r>
        <w:rPr/>
        <w:t>mantiene</w:t>
      </w:r>
      <w:r>
        <w:rPr>
          <w:spacing w:val="-7"/>
        </w:rPr>
        <w:t> </w:t>
      </w:r>
      <w:r>
        <w:rPr/>
        <w:t>diversos</w:t>
      </w:r>
      <w:r>
        <w:rPr>
          <w:spacing w:val="-5"/>
        </w:rPr>
        <w:t> </w:t>
      </w:r>
      <w:r>
        <w:rPr/>
        <w:t>canales</w:t>
      </w:r>
      <w:r>
        <w:rPr>
          <w:spacing w:val="-5"/>
        </w:rPr>
        <w:t> </w:t>
      </w:r>
      <w:r>
        <w:rPr/>
        <w:t>de</w:t>
      </w:r>
      <w:r>
        <w:rPr>
          <w:spacing w:val="-7"/>
        </w:rPr>
        <w:t> </w:t>
      </w:r>
      <w:r>
        <w:rPr/>
        <w:t>atención</w:t>
      </w:r>
      <w:r>
        <w:rPr>
          <w:spacing w:val="-6"/>
        </w:rPr>
        <w:t> </w:t>
      </w:r>
      <w:r>
        <w:rPr/>
        <w:t>para facilitar el acceso a la información pública y la realización de consultas institucionales. Entre ellos se encuentran la atención presencial en oficinas institucionales, la atención telefónica, el correo electrónico institucional y los formularios disponibles en el sitio web.</w:t>
      </w:r>
    </w:p>
    <w:p>
      <w:pPr>
        <w:pStyle w:val="BodyText"/>
        <w:spacing w:line="278" w:lineRule="auto" w:before="160"/>
        <w:ind w:left="262" w:right="258"/>
        <w:jc w:val="both"/>
      </w:pPr>
      <w:r>
        <w:rPr/>
        <w:t>Asimismo, las personas con discapacidad, personas adultas mayores y mujeres en estado de embarazo pueden acceder a mecanismos de atención complementarios mediante la línea gratuita institucional</w:t>
      </w:r>
      <w:r>
        <w:rPr>
          <w:spacing w:val="-1"/>
        </w:rPr>
        <w:t> </w:t>
      </w:r>
      <w:r>
        <w:rPr/>
        <w:t>800</w:t>
      </w:r>
      <w:r>
        <w:rPr>
          <w:spacing w:val="-2"/>
        </w:rPr>
        <w:t> </w:t>
      </w:r>
      <w:r>
        <w:rPr/>
        <w:t>000</w:t>
      </w:r>
      <w:r>
        <w:rPr>
          <w:spacing w:val="-2"/>
        </w:rPr>
        <w:t> </w:t>
      </w:r>
      <w:r>
        <w:rPr/>
        <w:t>4627</w:t>
      </w:r>
      <w:r>
        <w:rPr>
          <w:spacing w:val="-5"/>
        </w:rPr>
        <w:t> </w:t>
      </w:r>
      <w:r>
        <w:rPr/>
        <w:t>para</w:t>
      </w:r>
      <w:r>
        <w:rPr>
          <w:spacing w:val="-3"/>
        </w:rPr>
        <w:t> </w:t>
      </w:r>
      <w:r>
        <w:rPr/>
        <w:t>la realización</w:t>
      </w:r>
      <w:r>
        <w:rPr>
          <w:spacing w:val="-2"/>
        </w:rPr>
        <w:t> </w:t>
      </w:r>
      <w:r>
        <w:rPr/>
        <w:t>de consultas</w:t>
      </w:r>
      <w:r>
        <w:rPr>
          <w:spacing w:val="-1"/>
        </w:rPr>
        <w:t> </w:t>
      </w:r>
      <w:r>
        <w:rPr/>
        <w:t>y</w:t>
      </w:r>
      <w:r>
        <w:rPr>
          <w:spacing w:val="-3"/>
        </w:rPr>
        <w:t> </w:t>
      </w:r>
      <w:r>
        <w:rPr/>
        <w:t>gestiones</w:t>
      </w:r>
      <w:r>
        <w:rPr>
          <w:spacing w:val="-3"/>
        </w:rPr>
        <w:t> </w:t>
      </w:r>
      <w:r>
        <w:rPr/>
        <w:t>relacionadas</w:t>
      </w:r>
      <w:r>
        <w:rPr>
          <w:spacing w:val="-1"/>
        </w:rPr>
        <w:t> </w:t>
      </w:r>
      <w:r>
        <w:rPr/>
        <w:t>con los</w:t>
      </w:r>
      <w:r>
        <w:rPr>
          <w:spacing w:val="-1"/>
        </w:rPr>
        <w:t> </w:t>
      </w:r>
      <w:r>
        <w:rPr/>
        <w:t>servicios </w:t>
      </w:r>
      <w:r>
        <w:rPr>
          <w:spacing w:val="-2"/>
        </w:rPr>
        <w:t>institucionales.</w:t>
      </w:r>
    </w:p>
    <w:p>
      <w:pPr>
        <w:pStyle w:val="BodyText"/>
        <w:spacing w:line="278" w:lineRule="auto" w:before="158"/>
        <w:ind w:left="262" w:right="264"/>
        <w:jc w:val="both"/>
      </w:pPr>
      <w:r>
        <w:rPr/>
        <w:t>Estas</w:t>
      </w:r>
      <w:r>
        <w:rPr>
          <w:spacing w:val="-6"/>
        </w:rPr>
        <w:t> </w:t>
      </w:r>
      <w:r>
        <w:rPr/>
        <w:t>acciones</w:t>
      </w:r>
      <w:r>
        <w:rPr>
          <w:spacing w:val="-6"/>
        </w:rPr>
        <w:t> </w:t>
      </w:r>
      <w:r>
        <w:rPr/>
        <w:t>forman</w:t>
      </w:r>
      <w:r>
        <w:rPr>
          <w:spacing w:val="-6"/>
        </w:rPr>
        <w:t> </w:t>
      </w:r>
      <w:r>
        <w:rPr/>
        <w:t>parte</w:t>
      </w:r>
      <w:r>
        <w:rPr>
          <w:spacing w:val="-6"/>
        </w:rPr>
        <w:t> </w:t>
      </w:r>
      <w:r>
        <w:rPr/>
        <w:t>del</w:t>
      </w:r>
      <w:r>
        <w:rPr>
          <w:spacing w:val="-7"/>
        </w:rPr>
        <w:t> </w:t>
      </w:r>
      <w:r>
        <w:rPr/>
        <w:t>compromiso</w:t>
      </w:r>
      <w:r>
        <w:rPr>
          <w:spacing w:val="-6"/>
        </w:rPr>
        <w:t> </w:t>
      </w:r>
      <w:r>
        <w:rPr/>
        <w:t>institucional</w:t>
      </w:r>
      <w:r>
        <w:rPr>
          <w:spacing w:val="-7"/>
        </w:rPr>
        <w:t> </w:t>
      </w:r>
      <w:r>
        <w:rPr/>
        <w:t>de</w:t>
      </w:r>
      <w:r>
        <w:rPr>
          <w:spacing w:val="-8"/>
        </w:rPr>
        <w:t> </w:t>
      </w:r>
      <w:r>
        <w:rPr/>
        <w:t>promover</w:t>
      </w:r>
      <w:r>
        <w:rPr>
          <w:spacing w:val="-7"/>
        </w:rPr>
        <w:t> </w:t>
      </w:r>
      <w:r>
        <w:rPr/>
        <w:t>una</w:t>
      </w:r>
      <w:r>
        <w:rPr>
          <w:spacing w:val="-8"/>
        </w:rPr>
        <w:t> </w:t>
      </w:r>
      <w:r>
        <w:rPr/>
        <w:t>gestión</w:t>
      </w:r>
      <w:r>
        <w:rPr>
          <w:spacing w:val="-6"/>
        </w:rPr>
        <w:t> </w:t>
      </w:r>
      <w:r>
        <w:rPr/>
        <w:t>pública</w:t>
      </w:r>
      <w:r>
        <w:rPr>
          <w:spacing w:val="-6"/>
        </w:rPr>
        <w:t> </w:t>
      </w:r>
      <w:r>
        <w:rPr/>
        <w:t>accesible, inclusiva</w:t>
      </w:r>
      <w:r>
        <w:rPr>
          <w:spacing w:val="-1"/>
        </w:rPr>
        <w:t> </w:t>
      </w:r>
      <w:r>
        <w:rPr/>
        <w:t>y</w:t>
      </w:r>
      <w:r>
        <w:rPr>
          <w:spacing w:val="-2"/>
        </w:rPr>
        <w:t> </w:t>
      </w:r>
      <w:r>
        <w:rPr/>
        <w:t>orientada</w:t>
      </w:r>
      <w:r>
        <w:rPr>
          <w:spacing w:val="-1"/>
        </w:rPr>
        <w:t> </w:t>
      </w:r>
      <w:r>
        <w:rPr/>
        <w:t>a</w:t>
      </w:r>
      <w:r>
        <w:rPr>
          <w:spacing w:val="-2"/>
        </w:rPr>
        <w:t> </w:t>
      </w:r>
      <w:r>
        <w:rPr/>
        <w:t>garantizar</w:t>
      </w:r>
      <w:r>
        <w:rPr>
          <w:spacing w:val="-1"/>
        </w:rPr>
        <w:t> </w:t>
      </w:r>
      <w:r>
        <w:rPr/>
        <w:t>el</w:t>
      </w:r>
      <w:r>
        <w:rPr>
          <w:spacing w:val="-2"/>
        </w:rPr>
        <w:t> </w:t>
      </w:r>
      <w:r>
        <w:rPr/>
        <w:t>ejercicio</w:t>
      </w:r>
      <w:r>
        <w:rPr>
          <w:spacing w:val="-1"/>
        </w:rPr>
        <w:t> </w:t>
      </w:r>
      <w:r>
        <w:rPr/>
        <w:t>efectivo</w:t>
      </w:r>
      <w:r>
        <w:rPr>
          <w:spacing w:val="-1"/>
        </w:rPr>
        <w:t> </w:t>
      </w:r>
      <w:r>
        <w:rPr/>
        <w:t>del</w:t>
      </w:r>
      <w:r>
        <w:rPr>
          <w:spacing w:val="-2"/>
        </w:rPr>
        <w:t> </w:t>
      </w:r>
      <w:r>
        <w:rPr/>
        <w:t>derecho</w:t>
      </w:r>
      <w:r>
        <w:rPr>
          <w:spacing w:val="-3"/>
        </w:rPr>
        <w:t> </w:t>
      </w:r>
      <w:r>
        <w:rPr/>
        <w:t>de</w:t>
      </w:r>
      <w:r>
        <w:rPr>
          <w:spacing w:val="-3"/>
        </w:rPr>
        <w:t> </w:t>
      </w:r>
      <w:r>
        <w:rPr/>
        <w:t>acceso</w:t>
      </w:r>
      <w:r>
        <w:rPr>
          <w:spacing w:val="-3"/>
        </w:rPr>
        <w:t> </w:t>
      </w:r>
      <w:r>
        <w:rPr/>
        <w:t>a</w:t>
      </w:r>
      <w:r>
        <w:rPr>
          <w:spacing w:val="-1"/>
        </w:rPr>
        <w:t> </w:t>
      </w:r>
      <w:r>
        <w:rPr/>
        <w:t>la</w:t>
      </w:r>
      <w:r>
        <w:rPr>
          <w:spacing w:val="-1"/>
        </w:rPr>
        <w:t> </w:t>
      </w:r>
      <w:r>
        <w:rPr/>
        <w:t>información pública.</w:t>
      </w:r>
    </w:p>
    <w:p>
      <w:pPr>
        <w:pStyle w:val="BodyText"/>
      </w:pPr>
    </w:p>
    <w:p>
      <w:pPr>
        <w:pStyle w:val="BodyText"/>
      </w:pPr>
    </w:p>
    <w:p>
      <w:pPr>
        <w:pStyle w:val="BodyText"/>
      </w:pPr>
    </w:p>
    <w:p>
      <w:pPr>
        <w:pStyle w:val="BodyText"/>
        <w:spacing w:before="111"/>
      </w:pPr>
    </w:p>
    <w:p>
      <w:pPr>
        <w:pStyle w:val="Heading2"/>
        <w:numPr>
          <w:ilvl w:val="0"/>
          <w:numId w:val="1"/>
        </w:numPr>
        <w:tabs>
          <w:tab w:pos="978" w:val="left" w:leader="none"/>
          <w:tab w:pos="981" w:val="left" w:leader="none"/>
        </w:tabs>
        <w:spacing w:line="278" w:lineRule="auto" w:before="0" w:after="0"/>
        <w:ind w:left="981" w:right="332" w:hanging="360"/>
        <w:jc w:val="left"/>
      </w:pPr>
      <w:r>
        <w:rPr>
          <w:color w:val="001F5F"/>
        </w:rPr>
        <w:t>Acciones</w:t>
      </w:r>
      <w:r>
        <w:rPr>
          <w:color w:val="001F5F"/>
          <w:spacing w:val="-5"/>
        </w:rPr>
        <w:t> </w:t>
      </w:r>
      <w:r>
        <w:rPr>
          <w:color w:val="001F5F"/>
        </w:rPr>
        <w:t>de</w:t>
      </w:r>
      <w:r>
        <w:rPr>
          <w:color w:val="001F5F"/>
          <w:spacing w:val="-3"/>
        </w:rPr>
        <w:t> </w:t>
      </w:r>
      <w:r>
        <w:rPr>
          <w:color w:val="001F5F"/>
        </w:rPr>
        <w:t>fortalecimiento</w:t>
      </w:r>
      <w:r>
        <w:rPr>
          <w:color w:val="001F5F"/>
          <w:spacing w:val="-3"/>
        </w:rPr>
        <w:t> </w:t>
      </w:r>
      <w:r>
        <w:rPr>
          <w:color w:val="001F5F"/>
        </w:rPr>
        <w:t>del</w:t>
      </w:r>
      <w:r>
        <w:rPr>
          <w:color w:val="001F5F"/>
          <w:spacing w:val="-3"/>
        </w:rPr>
        <w:t> </w:t>
      </w:r>
      <w:r>
        <w:rPr>
          <w:color w:val="001F5F"/>
        </w:rPr>
        <w:t>acceso</w:t>
      </w:r>
      <w:r>
        <w:rPr>
          <w:color w:val="001F5F"/>
          <w:spacing w:val="-3"/>
        </w:rPr>
        <w:t> </w:t>
      </w:r>
      <w:r>
        <w:rPr>
          <w:color w:val="001F5F"/>
        </w:rPr>
        <w:t>a</w:t>
      </w:r>
      <w:r>
        <w:rPr>
          <w:color w:val="001F5F"/>
          <w:spacing w:val="-5"/>
        </w:rPr>
        <w:t> </w:t>
      </w:r>
      <w:r>
        <w:rPr>
          <w:color w:val="001F5F"/>
        </w:rPr>
        <w:t>la</w:t>
      </w:r>
      <w:r>
        <w:rPr>
          <w:color w:val="001F5F"/>
          <w:spacing w:val="-5"/>
        </w:rPr>
        <w:t> </w:t>
      </w:r>
      <w:r>
        <w:rPr>
          <w:color w:val="001F5F"/>
        </w:rPr>
        <w:t>información</w:t>
      </w:r>
      <w:r>
        <w:rPr>
          <w:color w:val="001F5F"/>
          <w:spacing w:val="-5"/>
        </w:rPr>
        <w:t> </w:t>
      </w:r>
      <w:r>
        <w:rPr>
          <w:color w:val="001F5F"/>
        </w:rPr>
        <w:t>pública</w:t>
      </w:r>
      <w:r>
        <w:rPr>
          <w:color w:val="001F5F"/>
          <w:spacing w:val="-5"/>
        </w:rPr>
        <w:t> </w:t>
      </w:r>
      <w:r>
        <w:rPr>
          <w:color w:val="001F5F"/>
        </w:rPr>
        <w:t>y la transparencia institucional</w:t>
      </w:r>
    </w:p>
    <w:p>
      <w:pPr>
        <w:pStyle w:val="BodyText"/>
        <w:rPr>
          <w:rFonts w:ascii="Franklin Gothic Demi"/>
          <w:b/>
          <w:sz w:val="28"/>
        </w:rPr>
      </w:pPr>
    </w:p>
    <w:p>
      <w:pPr>
        <w:pStyle w:val="BodyText"/>
        <w:spacing w:before="12"/>
        <w:rPr>
          <w:rFonts w:ascii="Franklin Gothic Demi"/>
          <w:b/>
          <w:sz w:val="28"/>
        </w:rPr>
      </w:pPr>
    </w:p>
    <w:p>
      <w:pPr>
        <w:pStyle w:val="BodyText"/>
        <w:spacing w:before="1"/>
        <w:ind w:left="262" w:right="264"/>
        <w:jc w:val="both"/>
      </w:pPr>
      <w:r>
        <w:rPr/>
        <w:t>Durante el período 2026, el IMAS desarrolló diversas acciones orientadas a fortalecer el acceso a la información pública, la transparencia activa y la disponibilidad de información de interés para la </w:t>
      </w:r>
      <w:r>
        <w:rPr>
          <w:spacing w:val="-2"/>
        </w:rPr>
        <w:t>ciudadanía.</w:t>
      </w:r>
    </w:p>
    <w:p>
      <w:pPr>
        <w:pStyle w:val="BodyText"/>
        <w:spacing w:after="0"/>
        <w:jc w:val="both"/>
        <w:sectPr>
          <w:pgSz w:w="12240" w:h="15840"/>
          <w:pgMar w:top="1340" w:bottom="280" w:left="1440" w:right="1440"/>
        </w:sectPr>
      </w:pPr>
    </w:p>
    <w:p>
      <w:pPr>
        <w:pStyle w:val="Heading2"/>
        <w:ind w:left="2148" w:right="435" w:firstLine="0"/>
      </w:pPr>
      <w:r>
        <w:rPr/>
        <w:drawing>
          <wp:anchor distT="0" distB="0" distL="0" distR="0" allowOverlap="1" layoutInCell="1" locked="0" behindDoc="0" simplePos="0" relativeHeight="15729664">
            <wp:simplePos x="0" y="0"/>
            <wp:positionH relativeFrom="page">
              <wp:posOffset>1148714</wp:posOffset>
            </wp:positionH>
            <wp:positionV relativeFrom="paragraph">
              <wp:posOffset>48869</wp:posOffset>
            </wp:positionV>
            <wp:extent cx="690879" cy="46979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690879" cy="469798"/>
                    </a:xfrm>
                    <a:prstGeom prst="rect">
                      <a:avLst/>
                    </a:prstGeom>
                  </pic:spPr>
                </pic:pic>
              </a:graphicData>
            </a:graphic>
          </wp:anchor>
        </w:drawing>
      </w:r>
      <w:r>
        <w:rPr>
          <w:color w:val="001F5F"/>
        </w:rPr>
        <w:t>Fortalecimiento</w:t>
      </w:r>
      <w:r>
        <w:rPr>
          <w:color w:val="001F5F"/>
          <w:spacing w:val="-10"/>
        </w:rPr>
        <w:t> </w:t>
      </w:r>
      <w:r>
        <w:rPr>
          <w:color w:val="001F5F"/>
        </w:rPr>
        <w:t>del</w:t>
      </w:r>
      <w:r>
        <w:rPr>
          <w:color w:val="001F5F"/>
          <w:spacing w:val="-12"/>
        </w:rPr>
        <w:t> </w:t>
      </w:r>
      <w:r>
        <w:rPr>
          <w:color w:val="001F5F"/>
        </w:rPr>
        <w:t>portal</w:t>
      </w:r>
      <w:r>
        <w:rPr>
          <w:color w:val="001F5F"/>
          <w:spacing w:val="-10"/>
        </w:rPr>
        <w:t> </w:t>
      </w:r>
      <w:r>
        <w:rPr>
          <w:color w:val="001F5F"/>
        </w:rPr>
        <w:t>de</w:t>
      </w:r>
      <w:r>
        <w:rPr>
          <w:color w:val="001F5F"/>
          <w:spacing w:val="-10"/>
        </w:rPr>
        <w:t> </w:t>
      </w:r>
      <w:r>
        <w:rPr>
          <w:color w:val="001F5F"/>
        </w:rPr>
        <w:t>transparencia </w:t>
      </w:r>
      <w:r>
        <w:rPr>
          <w:color w:val="001F5F"/>
          <w:spacing w:val="-2"/>
        </w:rPr>
        <w:t>institucional</w:t>
      </w:r>
    </w:p>
    <w:p>
      <w:pPr>
        <w:pStyle w:val="BodyText"/>
        <w:spacing w:before="2"/>
        <w:ind w:left="2148" w:right="365"/>
        <w:jc w:val="both"/>
      </w:pPr>
      <w:r>
        <w:rPr/>
        <w:t>Como parte de las acciones de mejora institucional, se habilitó un apartado específico</w:t>
      </w:r>
      <w:r>
        <w:rPr>
          <w:spacing w:val="-1"/>
        </w:rPr>
        <w:t> </w:t>
      </w:r>
      <w:r>
        <w:rPr/>
        <w:t>de</w:t>
      </w:r>
      <w:r>
        <w:rPr>
          <w:spacing w:val="-1"/>
        </w:rPr>
        <w:t> </w:t>
      </w:r>
      <w:r>
        <w:rPr/>
        <w:t>Transparencia dentro</w:t>
      </w:r>
      <w:r>
        <w:rPr>
          <w:spacing w:val="-1"/>
        </w:rPr>
        <w:t> </w:t>
      </w:r>
      <w:r>
        <w:rPr/>
        <w:t>del sitio</w:t>
      </w:r>
      <w:r>
        <w:rPr>
          <w:spacing w:val="-1"/>
        </w:rPr>
        <w:t> </w:t>
      </w:r>
      <w:r>
        <w:rPr/>
        <w:t>web institucional,</w:t>
      </w:r>
      <w:r>
        <w:rPr>
          <w:spacing w:val="-2"/>
        </w:rPr>
        <w:t> </w:t>
      </w:r>
      <w:r>
        <w:rPr/>
        <w:t>con</w:t>
      </w:r>
      <w:r>
        <w:rPr>
          <w:spacing w:val="-1"/>
        </w:rPr>
        <w:t> </w:t>
      </w:r>
      <w:r>
        <w:rPr/>
        <w:t>el</w:t>
      </w:r>
      <w:r>
        <w:rPr>
          <w:spacing w:val="-2"/>
        </w:rPr>
        <w:t> </w:t>
      </w:r>
      <w:r>
        <w:rPr/>
        <w:t>propósito de centralizar la información requerida por la Metodología 2.0 del Índice de Transparencia</w:t>
      </w:r>
      <w:r>
        <w:rPr>
          <w:spacing w:val="-10"/>
        </w:rPr>
        <w:t> </w:t>
      </w:r>
      <w:r>
        <w:rPr/>
        <w:t>del</w:t>
      </w:r>
      <w:r>
        <w:rPr>
          <w:spacing w:val="-11"/>
        </w:rPr>
        <w:t> </w:t>
      </w:r>
      <w:r>
        <w:rPr/>
        <w:t>Sector</w:t>
      </w:r>
      <w:r>
        <w:rPr>
          <w:spacing w:val="-11"/>
        </w:rPr>
        <w:t> </w:t>
      </w:r>
      <w:r>
        <w:rPr/>
        <w:t>Público</w:t>
      </w:r>
      <w:r>
        <w:rPr>
          <w:spacing w:val="-10"/>
        </w:rPr>
        <w:t> </w:t>
      </w:r>
      <w:r>
        <w:rPr/>
        <w:t>(ITSP),</w:t>
      </w:r>
      <w:r>
        <w:rPr>
          <w:spacing w:val="-10"/>
        </w:rPr>
        <w:t> </w:t>
      </w:r>
      <w:r>
        <w:rPr/>
        <w:t>facilitar</w:t>
      </w:r>
      <w:r>
        <w:rPr>
          <w:spacing w:val="-11"/>
        </w:rPr>
        <w:t> </w:t>
      </w:r>
      <w:r>
        <w:rPr/>
        <w:t>su</w:t>
      </w:r>
      <w:r>
        <w:rPr>
          <w:spacing w:val="-10"/>
        </w:rPr>
        <w:t> </w:t>
      </w:r>
      <w:r>
        <w:rPr/>
        <w:t>localización</w:t>
      </w:r>
      <w:r>
        <w:rPr>
          <w:spacing w:val="-9"/>
        </w:rPr>
        <w:t> </w:t>
      </w:r>
      <w:r>
        <w:rPr/>
        <w:t>por</w:t>
      </w:r>
      <w:r>
        <w:rPr>
          <w:spacing w:val="-11"/>
        </w:rPr>
        <w:t> </w:t>
      </w:r>
      <w:r>
        <w:rPr/>
        <w:t>parte</w:t>
      </w:r>
      <w:r>
        <w:rPr>
          <w:spacing w:val="-10"/>
        </w:rPr>
        <w:t> </w:t>
      </w:r>
      <w:r>
        <w:rPr/>
        <w:t>de</w:t>
      </w:r>
      <w:r>
        <w:rPr>
          <w:spacing w:val="-10"/>
        </w:rPr>
        <w:t> </w:t>
      </w:r>
      <w:r>
        <w:rPr/>
        <w:t>la ciudadanía y fortalecer la transparencia activa mediante la publicación sistemática de información de interés público.</w:t>
      </w:r>
    </w:p>
    <w:p>
      <w:pPr>
        <w:pStyle w:val="BodyText"/>
        <w:spacing w:before="4"/>
      </w:pPr>
    </w:p>
    <w:p>
      <w:pPr>
        <w:pStyle w:val="BodyText"/>
        <w:ind w:left="2148" w:right="371"/>
        <w:jc w:val="both"/>
      </w:pPr>
      <w:r>
        <w:rPr/>
        <w:t>Esta acción permite disponer de un espacio único de consulta donde la ciudadanía puede acceder de forma sencilla a información relacionada con acceso a la información pública, rendición de cuentas, datos abiertos y otros contenidos vinculados con la gestión institucional.</w:t>
      </w:r>
    </w:p>
    <w:p>
      <w:pPr>
        <w:pStyle w:val="BodyText"/>
      </w:pPr>
    </w:p>
    <w:p>
      <w:pPr>
        <w:pStyle w:val="BodyText"/>
        <w:spacing w:before="6"/>
      </w:pPr>
    </w:p>
    <w:p>
      <w:pPr>
        <w:pStyle w:val="Heading2"/>
        <w:spacing w:before="0"/>
        <w:ind w:left="2148" w:firstLine="0"/>
      </w:pPr>
      <w:r>
        <w:rPr/>
        <w:drawing>
          <wp:anchor distT="0" distB="0" distL="0" distR="0" allowOverlap="1" layoutInCell="1" locked="0" behindDoc="0" simplePos="0" relativeHeight="15730176">
            <wp:simplePos x="0" y="0"/>
            <wp:positionH relativeFrom="page">
              <wp:posOffset>1148714</wp:posOffset>
            </wp:positionH>
            <wp:positionV relativeFrom="paragraph">
              <wp:posOffset>-393</wp:posOffset>
            </wp:positionV>
            <wp:extent cx="749058" cy="48439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749058" cy="484390"/>
                    </a:xfrm>
                    <a:prstGeom prst="rect">
                      <a:avLst/>
                    </a:prstGeom>
                  </pic:spPr>
                </pic:pic>
              </a:graphicData>
            </a:graphic>
          </wp:anchor>
        </w:drawing>
      </w:r>
      <w:r>
        <w:rPr>
          <w:color w:val="001F5F"/>
        </w:rPr>
        <w:t>Capacitación</w:t>
      </w:r>
      <w:r>
        <w:rPr>
          <w:color w:val="001F5F"/>
          <w:spacing w:val="-7"/>
        </w:rPr>
        <w:t> </w:t>
      </w:r>
      <w:r>
        <w:rPr>
          <w:color w:val="001F5F"/>
        </w:rPr>
        <w:t>en</w:t>
      </w:r>
      <w:r>
        <w:rPr>
          <w:color w:val="001F5F"/>
          <w:spacing w:val="-7"/>
        </w:rPr>
        <w:t> </w:t>
      </w:r>
      <w:r>
        <w:rPr>
          <w:color w:val="001F5F"/>
        </w:rPr>
        <w:t>derecho</w:t>
      </w:r>
      <w:r>
        <w:rPr>
          <w:color w:val="001F5F"/>
          <w:spacing w:val="-5"/>
        </w:rPr>
        <w:t> </w:t>
      </w:r>
      <w:r>
        <w:rPr>
          <w:color w:val="001F5F"/>
        </w:rPr>
        <w:t>de</w:t>
      </w:r>
      <w:r>
        <w:rPr>
          <w:color w:val="001F5F"/>
          <w:spacing w:val="-5"/>
        </w:rPr>
        <w:t> </w:t>
      </w:r>
      <w:r>
        <w:rPr>
          <w:color w:val="001F5F"/>
        </w:rPr>
        <w:t>acceso</w:t>
      </w:r>
      <w:r>
        <w:rPr>
          <w:color w:val="001F5F"/>
          <w:spacing w:val="-5"/>
        </w:rPr>
        <w:t> </w:t>
      </w:r>
      <w:r>
        <w:rPr>
          <w:color w:val="001F5F"/>
        </w:rPr>
        <w:t>a</w:t>
      </w:r>
      <w:r>
        <w:rPr>
          <w:color w:val="001F5F"/>
          <w:spacing w:val="-7"/>
        </w:rPr>
        <w:t> </w:t>
      </w:r>
      <w:r>
        <w:rPr>
          <w:color w:val="001F5F"/>
        </w:rPr>
        <w:t>la</w:t>
      </w:r>
      <w:r>
        <w:rPr>
          <w:color w:val="001F5F"/>
          <w:spacing w:val="-6"/>
        </w:rPr>
        <w:t> </w:t>
      </w:r>
      <w:r>
        <w:rPr>
          <w:color w:val="001F5F"/>
        </w:rPr>
        <w:t>información </w:t>
      </w:r>
      <w:r>
        <w:rPr>
          <w:color w:val="001F5F"/>
          <w:spacing w:val="-2"/>
        </w:rPr>
        <w:t>pública</w:t>
      </w:r>
    </w:p>
    <w:p>
      <w:pPr>
        <w:pStyle w:val="BodyText"/>
        <w:ind w:left="2148" w:right="369"/>
        <w:jc w:val="both"/>
      </w:pPr>
      <w:r>
        <w:rPr/>
        <w:t>Con</w:t>
      </w:r>
      <w:r>
        <w:rPr>
          <w:spacing w:val="-11"/>
        </w:rPr>
        <w:t> </w:t>
      </w:r>
      <w:r>
        <w:rPr/>
        <w:t>el</w:t>
      </w:r>
      <w:r>
        <w:rPr>
          <w:spacing w:val="-14"/>
        </w:rPr>
        <w:t> </w:t>
      </w:r>
      <w:r>
        <w:rPr/>
        <w:t>fin</w:t>
      </w:r>
      <w:r>
        <w:rPr>
          <w:spacing w:val="-11"/>
        </w:rPr>
        <w:t> </w:t>
      </w:r>
      <w:r>
        <w:rPr/>
        <w:t>de</w:t>
      </w:r>
      <w:r>
        <w:rPr>
          <w:spacing w:val="-11"/>
        </w:rPr>
        <w:t> </w:t>
      </w:r>
      <w:r>
        <w:rPr/>
        <w:t>fortalecer</w:t>
      </w:r>
      <w:r>
        <w:rPr>
          <w:spacing w:val="-12"/>
        </w:rPr>
        <w:t> </w:t>
      </w:r>
      <w:r>
        <w:rPr/>
        <w:t>las</w:t>
      </w:r>
      <w:r>
        <w:rPr>
          <w:spacing w:val="-11"/>
        </w:rPr>
        <w:t> </w:t>
      </w:r>
      <w:r>
        <w:rPr/>
        <w:t>capacidades</w:t>
      </w:r>
      <w:r>
        <w:rPr>
          <w:spacing w:val="-11"/>
        </w:rPr>
        <w:t> </w:t>
      </w:r>
      <w:r>
        <w:rPr/>
        <w:t>institucionales</w:t>
      </w:r>
      <w:r>
        <w:rPr>
          <w:spacing w:val="-11"/>
        </w:rPr>
        <w:t> </w:t>
      </w:r>
      <w:r>
        <w:rPr/>
        <w:t>en</w:t>
      </w:r>
      <w:r>
        <w:rPr>
          <w:spacing w:val="-11"/>
        </w:rPr>
        <w:t> </w:t>
      </w:r>
      <w:r>
        <w:rPr/>
        <w:t>esta</w:t>
      </w:r>
      <w:r>
        <w:rPr>
          <w:spacing w:val="-11"/>
        </w:rPr>
        <w:t> </w:t>
      </w:r>
      <w:r>
        <w:rPr/>
        <w:t>materia,</w:t>
      </w:r>
      <w:r>
        <w:rPr>
          <w:spacing w:val="-11"/>
        </w:rPr>
        <w:t> </w:t>
      </w:r>
      <w:r>
        <w:rPr/>
        <w:t>durante el</w:t>
      </w:r>
      <w:r>
        <w:rPr>
          <w:spacing w:val="-5"/>
        </w:rPr>
        <w:t> </w:t>
      </w:r>
      <w:r>
        <w:rPr/>
        <w:t>año</w:t>
      </w:r>
      <w:r>
        <w:rPr>
          <w:spacing w:val="-6"/>
        </w:rPr>
        <w:t> </w:t>
      </w:r>
      <w:r>
        <w:rPr/>
        <w:t>2026</w:t>
      </w:r>
      <w:r>
        <w:rPr>
          <w:spacing w:val="-4"/>
        </w:rPr>
        <w:t> </w:t>
      </w:r>
      <w:r>
        <w:rPr/>
        <w:t>se</w:t>
      </w:r>
      <w:r>
        <w:rPr>
          <w:spacing w:val="-4"/>
        </w:rPr>
        <w:t> </w:t>
      </w:r>
      <w:r>
        <w:rPr/>
        <w:t>desarrolló</w:t>
      </w:r>
      <w:r>
        <w:rPr>
          <w:spacing w:val="-6"/>
        </w:rPr>
        <w:t> </w:t>
      </w:r>
      <w:r>
        <w:rPr/>
        <w:t>una</w:t>
      </w:r>
      <w:r>
        <w:rPr>
          <w:spacing w:val="-6"/>
        </w:rPr>
        <w:t> </w:t>
      </w:r>
      <w:r>
        <w:rPr/>
        <w:t>actividad</w:t>
      </w:r>
      <w:r>
        <w:rPr>
          <w:spacing w:val="-4"/>
        </w:rPr>
        <w:t> </w:t>
      </w:r>
      <w:r>
        <w:rPr/>
        <w:t>de</w:t>
      </w:r>
      <w:r>
        <w:rPr>
          <w:spacing w:val="-4"/>
        </w:rPr>
        <w:t> </w:t>
      </w:r>
      <w:r>
        <w:rPr/>
        <w:t>capacitación</w:t>
      </w:r>
      <w:r>
        <w:rPr>
          <w:spacing w:val="-4"/>
        </w:rPr>
        <w:t> </w:t>
      </w:r>
      <w:r>
        <w:rPr/>
        <w:t>denominada</w:t>
      </w:r>
      <w:r>
        <w:rPr>
          <w:spacing w:val="-6"/>
        </w:rPr>
        <w:t> </w:t>
      </w:r>
      <w:r>
        <w:rPr/>
        <w:t>“Derecho de Acceso a la Información Pública”, en la que participaron aproximadamente 160 personas funcionarias de distintas dependencias institucionales.</w:t>
      </w:r>
    </w:p>
    <w:p>
      <w:pPr>
        <w:pStyle w:val="BodyText"/>
        <w:spacing w:before="2"/>
      </w:pPr>
    </w:p>
    <w:p>
      <w:pPr>
        <w:pStyle w:val="BodyText"/>
        <w:spacing w:before="1"/>
        <w:ind w:left="2148" w:right="369"/>
        <w:jc w:val="both"/>
      </w:pPr>
      <w:r>
        <w:rPr/>
        <w:t>La actividad abordó aspectos relacionados con el marco normativo vigente, principios y obligaciones asociados al derecho de acceso a la información pública, buenas prácticas institucionales, transparencia activa, protección de datos personales y la relevancia de los datos abiertos</w:t>
      </w:r>
      <w:r>
        <w:rPr>
          <w:spacing w:val="-1"/>
        </w:rPr>
        <w:t> </w:t>
      </w:r>
      <w:r>
        <w:rPr/>
        <w:t>como herramienta para fortalecer la participación ciudadana y la rendición de cuentas.</w:t>
      </w:r>
    </w:p>
    <w:p>
      <w:pPr>
        <w:pStyle w:val="BodyText"/>
      </w:pPr>
    </w:p>
    <w:p>
      <w:pPr>
        <w:pStyle w:val="BodyText"/>
      </w:pPr>
    </w:p>
    <w:p>
      <w:pPr>
        <w:pStyle w:val="BodyText"/>
        <w:spacing w:before="66"/>
      </w:pPr>
    </w:p>
    <w:p>
      <w:pPr>
        <w:pStyle w:val="Heading2"/>
        <w:spacing w:before="1"/>
        <w:ind w:left="2148" w:firstLine="0"/>
      </w:pPr>
      <w:r>
        <w:rPr/>
        <w:drawing>
          <wp:anchor distT="0" distB="0" distL="0" distR="0" allowOverlap="1" layoutInCell="1" locked="0" behindDoc="0" simplePos="0" relativeHeight="15730688">
            <wp:simplePos x="0" y="0"/>
            <wp:positionH relativeFrom="page">
              <wp:posOffset>1148714</wp:posOffset>
            </wp:positionH>
            <wp:positionV relativeFrom="paragraph">
              <wp:posOffset>-213740</wp:posOffset>
            </wp:positionV>
            <wp:extent cx="991870" cy="62776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991870" cy="627761"/>
                    </a:xfrm>
                    <a:prstGeom prst="rect">
                      <a:avLst/>
                    </a:prstGeom>
                  </pic:spPr>
                </pic:pic>
              </a:graphicData>
            </a:graphic>
          </wp:anchor>
        </w:drawing>
      </w:r>
      <w:r>
        <w:rPr>
          <w:color w:val="001F5F"/>
        </w:rPr>
        <w:t>Impulso</w:t>
      </w:r>
      <w:r>
        <w:rPr>
          <w:color w:val="001F5F"/>
          <w:spacing w:val="-2"/>
        </w:rPr>
        <w:t> </w:t>
      </w:r>
      <w:r>
        <w:rPr>
          <w:color w:val="001F5F"/>
        </w:rPr>
        <w:t>a</w:t>
      </w:r>
      <w:r>
        <w:rPr>
          <w:color w:val="001F5F"/>
          <w:spacing w:val="-4"/>
        </w:rPr>
        <w:t> </w:t>
      </w:r>
      <w:r>
        <w:rPr>
          <w:color w:val="001F5F"/>
        </w:rPr>
        <w:t>la</w:t>
      </w:r>
      <w:r>
        <w:rPr>
          <w:color w:val="001F5F"/>
          <w:spacing w:val="-3"/>
        </w:rPr>
        <w:t> </w:t>
      </w:r>
      <w:r>
        <w:rPr>
          <w:color w:val="001F5F"/>
        </w:rPr>
        <w:t>publicación</w:t>
      </w:r>
      <w:r>
        <w:rPr>
          <w:color w:val="001F5F"/>
          <w:spacing w:val="-2"/>
        </w:rPr>
        <w:t> </w:t>
      </w:r>
      <w:r>
        <w:rPr>
          <w:color w:val="001F5F"/>
        </w:rPr>
        <w:t>proactiva</w:t>
      </w:r>
      <w:r>
        <w:rPr>
          <w:color w:val="001F5F"/>
          <w:spacing w:val="-3"/>
        </w:rPr>
        <w:t> </w:t>
      </w:r>
      <w:r>
        <w:rPr>
          <w:color w:val="001F5F"/>
        </w:rPr>
        <w:t>de</w:t>
      </w:r>
      <w:r>
        <w:rPr>
          <w:color w:val="001F5F"/>
          <w:spacing w:val="-1"/>
        </w:rPr>
        <w:t> </w:t>
      </w:r>
      <w:r>
        <w:rPr>
          <w:color w:val="001F5F"/>
          <w:spacing w:val="-2"/>
        </w:rPr>
        <w:t>información</w:t>
      </w:r>
    </w:p>
    <w:p>
      <w:pPr>
        <w:pStyle w:val="BodyText"/>
        <w:spacing w:before="18"/>
        <w:rPr>
          <w:rFonts w:ascii="Franklin Gothic Demi"/>
          <w:b/>
          <w:sz w:val="28"/>
        </w:rPr>
      </w:pPr>
    </w:p>
    <w:p>
      <w:pPr>
        <w:pStyle w:val="BodyText"/>
        <w:ind w:left="2148" w:right="371"/>
        <w:jc w:val="both"/>
      </w:pPr>
      <w:r>
        <w:rPr/>
        <w:t>Adicionalmente, la institución inició acciones orientadas a la identificación y publicación</w:t>
      </w:r>
      <w:r>
        <w:rPr>
          <w:spacing w:val="-11"/>
        </w:rPr>
        <w:t> </w:t>
      </w:r>
      <w:r>
        <w:rPr/>
        <w:t>progresiva</w:t>
      </w:r>
      <w:r>
        <w:rPr>
          <w:spacing w:val="-11"/>
        </w:rPr>
        <w:t> </w:t>
      </w:r>
      <w:r>
        <w:rPr/>
        <w:t>de</w:t>
      </w:r>
      <w:r>
        <w:rPr>
          <w:spacing w:val="-8"/>
        </w:rPr>
        <w:t> </w:t>
      </w:r>
      <w:r>
        <w:rPr/>
        <w:t>conjuntos</w:t>
      </w:r>
      <w:r>
        <w:rPr>
          <w:spacing w:val="-11"/>
        </w:rPr>
        <w:t> </w:t>
      </w:r>
      <w:r>
        <w:rPr/>
        <w:t>de</w:t>
      </w:r>
      <w:r>
        <w:rPr>
          <w:spacing w:val="-10"/>
        </w:rPr>
        <w:t> </w:t>
      </w:r>
      <w:r>
        <w:rPr/>
        <w:t>datos</w:t>
      </w:r>
      <w:r>
        <w:rPr>
          <w:spacing w:val="-11"/>
        </w:rPr>
        <w:t> </w:t>
      </w:r>
      <w:r>
        <w:rPr/>
        <w:t>de</w:t>
      </w:r>
      <w:r>
        <w:rPr>
          <w:spacing w:val="-10"/>
        </w:rPr>
        <w:t> </w:t>
      </w:r>
      <w:r>
        <w:rPr/>
        <w:t>interés</w:t>
      </w:r>
      <w:r>
        <w:rPr>
          <w:spacing w:val="-11"/>
        </w:rPr>
        <w:t> </w:t>
      </w:r>
      <w:r>
        <w:rPr/>
        <w:t>público,</w:t>
      </w:r>
      <w:r>
        <w:rPr>
          <w:spacing w:val="-8"/>
        </w:rPr>
        <w:t> </w:t>
      </w:r>
      <w:r>
        <w:rPr/>
        <w:t>con</w:t>
      </w:r>
      <w:r>
        <w:rPr>
          <w:spacing w:val="-10"/>
        </w:rPr>
        <w:t> </w:t>
      </w:r>
      <w:r>
        <w:rPr/>
        <w:t>el</w:t>
      </w:r>
      <w:r>
        <w:rPr>
          <w:spacing w:val="-12"/>
        </w:rPr>
        <w:t> </w:t>
      </w:r>
      <w:r>
        <w:rPr/>
        <w:t>objetivo de que la ciudadanía pueda acceder a información institucional sin necesidad de formular solicitudes formales de acceso a la información.</w:t>
      </w:r>
    </w:p>
    <w:p>
      <w:pPr>
        <w:pStyle w:val="BodyText"/>
        <w:spacing w:before="6"/>
      </w:pPr>
    </w:p>
    <w:p>
      <w:pPr>
        <w:pStyle w:val="BodyText"/>
        <w:ind w:left="2148" w:right="368"/>
        <w:jc w:val="both"/>
      </w:pPr>
      <w:r>
        <w:rPr/>
        <w:t>Estas iniciativas contemplan la aplicación de medidas de anonimización y protección de datos personales, garantizando el resguardo de la información sensible</w:t>
      </w:r>
      <w:r>
        <w:rPr>
          <w:spacing w:val="-10"/>
        </w:rPr>
        <w:t> </w:t>
      </w:r>
      <w:r>
        <w:rPr/>
        <w:t>de</w:t>
      </w:r>
      <w:r>
        <w:rPr>
          <w:spacing w:val="-7"/>
        </w:rPr>
        <w:t> </w:t>
      </w:r>
      <w:r>
        <w:rPr/>
        <w:t>las</w:t>
      </w:r>
      <w:r>
        <w:rPr>
          <w:spacing w:val="-8"/>
        </w:rPr>
        <w:t> </w:t>
      </w:r>
      <w:r>
        <w:rPr/>
        <w:t>personas</w:t>
      </w:r>
      <w:r>
        <w:rPr>
          <w:spacing w:val="-10"/>
        </w:rPr>
        <w:t> </w:t>
      </w:r>
      <w:r>
        <w:rPr/>
        <w:t>usuarias</w:t>
      </w:r>
      <w:r>
        <w:rPr>
          <w:spacing w:val="-8"/>
        </w:rPr>
        <w:t> </w:t>
      </w:r>
      <w:r>
        <w:rPr/>
        <w:t>y</w:t>
      </w:r>
      <w:r>
        <w:rPr>
          <w:spacing w:val="-10"/>
        </w:rPr>
        <w:t> </w:t>
      </w:r>
      <w:r>
        <w:rPr/>
        <w:t>el</w:t>
      </w:r>
      <w:r>
        <w:rPr>
          <w:spacing w:val="-8"/>
        </w:rPr>
        <w:t> </w:t>
      </w:r>
      <w:r>
        <w:rPr/>
        <w:t>cumplimiento</w:t>
      </w:r>
      <w:r>
        <w:rPr>
          <w:spacing w:val="-9"/>
        </w:rPr>
        <w:t> </w:t>
      </w:r>
      <w:r>
        <w:rPr/>
        <w:t>de</w:t>
      </w:r>
      <w:r>
        <w:rPr>
          <w:spacing w:val="-10"/>
        </w:rPr>
        <w:t> </w:t>
      </w:r>
      <w:r>
        <w:rPr/>
        <w:t>la</w:t>
      </w:r>
      <w:r>
        <w:rPr>
          <w:spacing w:val="-7"/>
        </w:rPr>
        <w:t> </w:t>
      </w:r>
      <w:r>
        <w:rPr/>
        <w:t>normativa</w:t>
      </w:r>
      <w:r>
        <w:rPr>
          <w:spacing w:val="-9"/>
        </w:rPr>
        <w:t> </w:t>
      </w:r>
      <w:r>
        <w:rPr/>
        <w:t>vigente</w:t>
      </w:r>
      <w:r>
        <w:rPr>
          <w:spacing w:val="-9"/>
        </w:rPr>
        <w:t> </w:t>
      </w:r>
      <w:r>
        <w:rPr/>
        <w:t>en materia de protección de datos.</w:t>
      </w:r>
    </w:p>
    <w:p>
      <w:pPr>
        <w:pStyle w:val="BodyText"/>
        <w:spacing w:before="3"/>
      </w:pPr>
    </w:p>
    <w:p>
      <w:pPr>
        <w:pStyle w:val="BodyText"/>
        <w:ind w:left="2148" w:right="366"/>
        <w:jc w:val="both"/>
      </w:pPr>
      <w:r>
        <w:rPr/>
        <w:t>La publicación proactiva de información busca facilitar el análisis de datos, promover la participación ciudadana, fortalecer la transparencia institucional y ampliar</w:t>
      </w:r>
      <w:r>
        <w:rPr>
          <w:spacing w:val="-6"/>
        </w:rPr>
        <w:t> </w:t>
      </w:r>
      <w:r>
        <w:rPr/>
        <w:t>las</w:t>
      </w:r>
      <w:r>
        <w:rPr>
          <w:spacing w:val="-5"/>
        </w:rPr>
        <w:t> </w:t>
      </w:r>
      <w:r>
        <w:rPr/>
        <w:t>posibilidades</w:t>
      </w:r>
      <w:r>
        <w:rPr>
          <w:spacing w:val="-5"/>
        </w:rPr>
        <w:t> </w:t>
      </w:r>
      <w:r>
        <w:rPr/>
        <w:t>de</w:t>
      </w:r>
      <w:r>
        <w:rPr>
          <w:spacing w:val="-7"/>
        </w:rPr>
        <w:t> </w:t>
      </w:r>
      <w:r>
        <w:rPr/>
        <w:t>reutilización</w:t>
      </w:r>
      <w:r>
        <w:rPr>
          <w:spacing w:val="-4"/>
        </w:rPr>
        <w:t> </w:t>
      </w:r>
      <w:r>
        <w:rPr/>
        <w:t>de</w:t>
      </w:r>
      <w:r>
        <w:rPr>
          <w:spacing w:val="-5"/>
        </w:rPr>
        <w:t> </w:t>
      </w:r>
      <w:r>
        <w:rPr/>
        <w:t>la</w:t>
      </w:r>
      <w:r>
        <w:rPr>
          <w:spacing w:val="-5"/>
        </w:rPr>
        <w:t> </w:t>
      </w:r>
      <w:r>
        <w:rPr/>
        <w:t>información</w:t>
      </w:r>
      <w:r>
        <w:rPr>
          <w:spacing w:val="-4"/>
        </w:rPr>
        <w:t> </w:t>
      </w:r>
      <w:r>
        <w:rPr/>
        <w:t>pública</w:t>
      </w:r>
      <w:r>
        <w:rPr>
          <w:spacing w:val="-5"/>
        </w:rPr>
        <w:t> </w:t>
      </w:r>
      <w:r>
        <w:rPr/>
        <w:t>por</w:t>
      </w:r>
      <w:r>
        <w:rPr>
          <w:spacing w:val="-6"/>
        </w:rPr>
        <w:t> </w:t>
      </w:r>
      <w:r>
        <w:rPr/>
        <w:t>parte</w:t>
      </w:r>
      <w:r>
        <w:rPr>
          <w:spacing w:val="-5"/>
        </w:rPr>
        <w:t> </w:t>
      </w:r>
      <w:r>
        <w:rPr/>
        <w:t>de</w:t>
      </w:r>
    </w:p>
    <w:p>
      <w:pPr>
        <w:pStyle w:val="BodyText"/>
        <w:spacing w:after="0"/>
        <w:jc w:val="both"/>
        <w:sectPr>
          <w:pgSz w:w="12240" w:h="15840"/>
          <w:pgMar w:top="1340" w:bottom="280" w:left="1440" w:right="1440"/>
        </w:sectPr>
      </w:pPr>
    </w:p>
    <w:p>
      <w:pPr>
        <w:pStyle w:val="BodyText"/>
        <w:spacing w:before="77"/>
        <w:ind w:left="2148"/>
      </w:pPr>
      <w:r>
        <w:rPr/>
        <w:t>la</w:t>
      </w:r>
      <w:r>
        <w:rPr>
          <w:spacing w:val="40"/>
        </w:rPr>
        <w:t> </w:t>
      </w:r>
      <w:r>
        <w:rPr/>
        <w:t>ciudadanía,</w:t>
      </w:r>
      <w:r>
        <w:rPr>
          <w:spacing w:val="40"/>
        </w:rPr>
        <w:t> </w:t>
      </w:r>
      <w:r>
        <w:rPr/>
        <w:t>la</w:t>
      </w:r>
      <w:r>
        <w:rPr>
          <w:spacing w:val="40"/>
        </w:rPr>
        <w:t> </w:t>
      </w:r>
      <w:r>
        <w:rPr/>
        <w:t>academia,</w:t>
      </w:r>
      <w:r>
        <w:rPr>
          <w:spacing w:val="40"/>
        </w:rPr>
        <w:t> </w:t>
      </w:r>
      <w:r>
        <w:rPr/>
        <w:t>los</w:t>
      </w:r>
      <w:r>
        <w:rPr>
          <w:spacing w:val="40"/>
        </w:rPr>
        <w:t> </w:t>
      </w:r>
      <w:r>
        <w:rPr/>
        <w:t>medios</w:t>
      </w:r>
      <w:r>
        <w:rPr>
          <w:spacing w:val="40"/>
        </w:rPr>
        <w:t> </w:t>
      </w:r>
      <w:r>
        <w:rPr/>
        <w:t>de</w:t>
      </w:r>
      <w:r>
        <w:rPr>
          <w:spacing w:val="40"/>
        </w:rPr>
        <w:t> </w:t>
      </w:r>
      <w:r>
        <w:rPr/>
        <w:t>comunicación</w:t>
      </w:r>
      <w:r>
        <w:rPr>
          <w:spacing w:val="40"/>
        </w:rPr>
        <w:t> </w:t>
      </w:r>
      <w:r>
        <w:rPr/>
        <w:t>y</w:t>
      </w:r>
      <w:r>
        <w:rPr>
          <w:spacing w:val="40"/>
        </w:rPr>
        <w:t> </w:t>
      </w:r>
      <w:r>
        <w:rPr/>
        <w:t>otros</w:t>
      </w:r>
      <w:r>
        <w:rPr>
          <w:spacing w:val="40"/>
        </w:rPr>
        <w:t> </w:t>
      </w:r>
      <w:r>
        <w:rPr/>
        <w:t>sectores </w:t>
      </w:r>
      <w:r>
        <w:rPr>
          <w:spacing w:val="-2"/>
        </w:rPr>
        <w:t>interesados.</w:t>
      </w:r>
    </w:p>
    <w:p>
      <w:pPr>
        <w:pStyle w:val="BodyText"/>
      </w:pPr>
    </w:p>
    <w:p>
      <w:pPr>
        <w:pStyle w:val="BodyText"/>
      </w:pPr>
    </w:p>
    <w:p>
      <w:pPr>
        <w:pStyle w:val="BodyText"/>
        <w:spacing w:before="10"/>
      </w:pPr>
    </w:p>
    <w:p>
      <w:pPr>
        <w:pStyle w:val="BodyText"/>
        <w:ind w:left="262" w:right="259"/>
        <w:jc w:val="both"/>
      </w:pPr>
      <w:r>
        <w:rPr>
          <w:spacing w:val="-2"/>
        </w:rPr>
        <w:t>Las acciones desarrolladas</w:t>
      </w:r>
      <w:r>
        <w:rPr>
          <w:spacing w:val="-6"/>
        </w:rPr>
        <w:t> </w:t>
      </w:r>
      <w:r>
        <w:rPr>
          <w:spacing w:val="-2"/>
        </w:rPr>
        <w:t>durante el</w:t>
      </w:r>
      <w:r>
        <w:rPr>
          <w:spacing w:val="-3"/>
        </w:rPr>
        <w:t> </w:t>
      </w:r>
      <w:r>
        <w:rPr>
          <w:spacing w:val="-2"/>
        </w:rPr>
        <w:t>período constituyen avances orientados a consolidar</w:t>
      </w:r>
      <w:r>
        <w:rPr>
          <w:spacing w:val="-3"/>
        </w:rPr>
        <w:t> </w:t>
      </w:r>
      <w:r>
        <w:rPr>
          <w:spacing w:val="-2"/>
        </w:rPr>
        <w:t>una cultura </w:t>
      </w:r>
      <w:r>
        <w:rPr/>
        <w:t>institucional de apertura, transparencia y acceso a la información pública, en concordancia con los principios promovidos por el Índice de Transparencia del Sector Público y las mejores prácticas nacionales e internacionales en materia de gobierno abierto.</w:t>
      </w:r>
    </w:p>
    <w:sectPr>
      <w:pgSz w:w="12240" w:h="15840"/>
      <w:pgMar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Franklin Gothic Demi">
    <w:altName w:val="Franklin Gothic Dem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27" w:hanging="360"/>
        <w:jc w:val="left"/>
      </w:pPr>
      <w:rPr>
        <w:rFonts w:hint="default" w:ascii="Arial Narrow" w:hAnsi="Arial Narrow" w:eastAsia="Arial Narrow" w:cs="Arial Narrow"/>
        <w:b w:val="0"/>
        <w:bCs w:val="0"/>
        <w:i w:val="0"/>
        <w:iCs w:val="0"/>
        <w:spacing w:val="0"/>
        <w:w w:val="100"/>
        <w:sz w:val="24"/>
        <w:szCs w:val="24"/>
        <w:lang w:val="es-ES" w:eastAsia="en-US" w:bidi="ar-SA"/>
      </w:rPr>
    </w:lvl>
    <w:lvl w:ilvl="1">
      <w:start w:val="0"/>
      <w:numFmt w:val="bullet"/>
      <w:lvlText w:val="•"/>
      <w:lvlJc w:val="left"/>
      <w:pPr>
        <w:ind w:left="1322" w:hanging="360"/>
      </w:pPr>
      <w:rPr>
        <w:rFonts w:hint="default"/>
        <w:lang w:val="es-ES" w:eastAsia="en-US" w:bidi="ar-SA"/>
      </w:rPr>
    </w:lvl>
    <w:lvl w:ilvl="2">
      <w:start w:val="0"/>
      <w:numFmt w:val="bullet"/>
      <w:lvlText w:val="•"/>
      <w:lvlJc w:val="left"/>
      <w:pPr>
        <w:ind w:left="1825" w:hanging="360"/>
      </w:pPr>
      <w:rPr>
        <w:rFonts w:hint="default"/>
        <w:lang w:val="es-ES" w:eastAsia="en-US" w:bidi="ar-SA"/>
      </w:rPr>
    </w:lvl>
    <w:lvl w:ilvl="3">
      <w:start w:val="0"/>
      <w:numFmt w:val="bullet"/>
      <w:lvlText w:val="•"/>
      <w:lvlJc w:val="left"/>
      <w:pPr>
        <w:ind w:left="2328" w:hanging="360"/>
      </w:pPr>
      <w:rPr>
        <w:rFonts w:hint="default"/>
        <w:lang w:val="es-ES" w:eastAsia="en-US" w:bidi="ar-SA"/>
      </w:rPr>
    </w:lvl>
    <w:lvl w:ilvl="4">
      <w:start w:val="0"/>
      <w:numFmt w:val="bullet"/>
      <w:lvlText w:val="•"/>
      <w:lvlJc w:val="left"/>
      <w:pPr>
        <w:ind w:left="2830" w:hanging="360"/>
      </w:pPr>
      <w:rPr>
        <w:rFonts w:hint="default"/>
        <w:lang w:val="es-ES" w:eastAsia="en-US" w:bidi="ar-SA"/>
      </w:rPr>
    </w:lvl>
    <w:lvl w:ilvl="5">
      <w:start w:val="0"/>
      <w:numFmt w:val="bullet"/>
      <w:lvlText w:val="•"/>
      <w:lvlJc w:val="left"/>
      <w:pPr>
        <w:ind w:left="3333" w:hanging="360"/>
      </w:pPr>
      <w:rPr>
        <w:rFonts w:hint="default"/>
        <w:lang w:val="es-ES" w:eastAsia="en-US" w:bidi="ar-SA"/>
      </w:rPr>
    </w:lvl>
    <w:lvl w:ilvl="6">
      <w:start w:val="0"/>
      <w:numFmt w:val="bullet"/>
      <w:lvlText w:val="•"/>
      <w:lvlJc w:val="left"/>
      <w:pPr>
        <w:ind w:left="3836" w:hanging="360"/>
      </w:pPr>
      <w:rPr>
        <w:rFonts w:hint="default"/>
        <w:lang w:val="es-ES" w:eastAsia="en-US" w:bidi="ar-SA"/>
      </w:rPr>
    </w:lvl>
    <w:lvl w:ilvl="7">
      <w:start w:val="0"/>
      <w:numFmt w:val="bullet"/>
      <w:lvlText w:val="•"/>
      <w:lvlJc w:val="left"/>
      <w:pPr>
        <w:ind w:left="4338" w:hanging="360"/>
      </w:pPr>
      <w:rPr>
        <w:rFonts w:hint="default"/>
        <w:lang w:val="es-ES" w:eastAsia="en-US" w:bidi="ar-SA"/>
      </w:rPr>
    </w:lvl>
    <w:lvl w:ilvl="8">
      <w:start w:val="0"/>
      <w:numFmt w:val="bullet"/>
      <w:lvlText w:val="•"/>
      <w:lvlJc w:val="left"/>
      <w:pPr>
        <w:ind w:left="4841" w:hanging="360"/>
      </w:pPr>
      <w:rPr>
        <w:rFonts w:hint="default"/>
        <w:lang w:val="es-ES" w:eastAsia="en-US" w:bidi="ar-SA"/>
      </w:rPr>
    </w:lvl>
  </w:abstractNum>
  <w:abstractNum w:abstractNumId="2">
    <w:multiLevelType w:val="hybridMultilevel"/>
    <w:lvl w:ilvl="0">
      <w:start w:val="1"/>
      <w:numFmt w:val="decimal"/>
      <w:lvlText w:val="%1."/>
      <w:lvlJc w:val="left"/>
      <w:pPr>
        <w:ind w:left="827" w:hanging="360"/>
        <w:jc w:val="left"/>
      </w:pPr>
      <w:rPr>
        <w:rFonts w:hint="default" w:ascii="Arial Narrow" w:hAnsi="Arial Narrow" w:eastAsia="Arial Narrow" w:cs="Arial Narrow"/>
        <w:b w:val="0"/>
        <w:bCs w:val="0"/>
        <w:i w:val="0"/>
        <w:iCs w:val="0"/>
        <w:spacing w:val="0"/>
        <w:w w:val="100"/>
        <w:sz w:val="24"/>
        <w:szCs w:val="24"/>
        <w:lang w:val="es-ES" w:eastAsia="en-US" w:bidi="ar-SA"/>
      </w:rPr>
    </w:lvl>
    <w:lvl w:ilvl="1">
      <w:start w:val="0"/>
      <w:numFmt w:val="bullet"/>
      <w:lvlText w:val="•"/>
      <w:lvlJc w:val="left"/>
      <w:pPr>
        <w:ind w:left="1322" w:hanging="360"/>
      </w:pPr>
      <w:rPr>
        <w:rFonts w:hint="default"/>
        <w:lang w:val="es-ES" w:eastAsia="en-US" w:bidi="ar-SA"/>
      </w:rPr>
    </w:lvl>
    <w:lvl w:ilvl="2">
      <w:start w:val="0"/>
      <w:numFmt w:val="bullet"/>
      <w:lvlText w:val="•"/>
      <w:lvlJc w:val="left"/>
      <w:pPr>
        <w:ind w:left="1825" w:hanging="360"/>
      </w:pPr>
      <w:rPr>
        <w:rFonts w:hint="default"/>
        <w:lang w:val="es-ES" w:eastAsia="en-US" w:bidi="ar-SA"/>
      </w:rPr>
    </w:lvl>
    <w:lvl w:ilvl="3">
      <w:start w:val="0"/>
      <w:numFmt w:val="bullet"/>
      <w:lvlText w:val="•"/>
      <w:lvlJc w:val="left"/>
      <w:pPr>
        <w:ind w:left="2328" w:hanging="360"/>
      </w:pPr>
      <w:rPr>
        <w:rFonts w:hint="default"/>
        <w:lang w:val="es-ES" w:eastAsia="en-US" w:bidi="ar-SA"/>
      </w:rPr>
    </w:lvl>
    <w:lvl w:ilvl="4">
      <w:start w:val="0"/>
      <w:numFmt w:val="bullet"/>
      <w:lvlText w:val="•"/>
      <w:lvlJc w:val="left"/>
      <w:pPr>
        <w:ind w:left="2830" w:hanging="360"/>
      </w:pPr>
      <w:rPr>
        <w:rFonts w:hint="default"/>
        <w:lang w:val="es-ES" w:eastAsia="en-US" w:bidi="ar-SA"/>
      </w:rPr>
    </w:lvl>
    <w:lvl w:ilvl="5">
      <w:start w:val="0"/>
      <w:numFmt w:val="bullet"/>
      <w:lvlText w:val="•"/>
      <w:lvlJc w:val="left"/>
      <w:pPr>
        <w:ind w:left="3333" w:hanging="360"/>
      </w:pPr>
      <w:rPr>
        <w:rFonts w:hint="default"/>
        <w:lang w:val="es-ES" w:eastAsia="en-US" w:bidi="ar-SA"/>
      </w:rPr>
    </w:lvl>
    <w:lvl w:ilvl="6">
      <w:start w:val="0"/>
      <w:numFmt w:val="bullet"/>
      <w:lvlText w:val="•"/>
      <w:lvlJc w:val="left"/>
      <w:pPr>
        <w:ind w:left="3836" w:hanging="360"/>
      </w:pPr>
      <w:rPr>
        <w:rFonts w:hint="default"/>
        <w:lang w:val="es-ES" w:eastAsia="en-US" w:bidi="ar-SA"/>
      </w:rPr>
    </w:lvl>
    <w:lvl w:ilvl="7">
      <w:start w:val="0"/>
      <w:numFmt w:val="bullet"/>
      <w:lvlText w:val="•"/>
      <w:lvlJc w:val="left"/>
      <w:pPr>
        <w:ind w:left="4338" w:hanging="360"/>
      </w:pPr>
      <w:rPr>
        <w:rFonts w:hint="default"/>
        <w:lang w:val="es-ES" w:eastAsia="en-US" w:bidi="ar-SA"/>
      </w:rPr>
    </w:lvl>
    <w:lvl w:ilvl="8">
      <w:start w:val="0"/>
      <w:numFmt w:val="bullet"/>
      <w:lvlText w:val="•"/>
      <w:lvlJc w:val="left"/>
      <w:pPr>
        <w:ind w:left="4841" w:hanging="360"/>
      </w:pPr>
      <w:rPr>
        <w:rFonts w:hint="default"/>
        <w:lang w:val="es-ES" w:eastAsia="en-US" w:bidi="ar-SA"/>
      </w:rPr>
    </w:lvl>
  </w:abstractNum>
  <w:abstractNum w:abstractNumId="1">
    <w:multiLevelType w:val="hybridMultilevel"/>
    <w:lvl w:ilvl="0">
      <w:start w:val="1"/>
      <w:numFmt w:val="decimal"/>
      <w:lvlText w:val="%1."/>
      <w:lvlJc w:val="left"/>
      <w:pPr>
        <w:ind w:left="827" w:hanging="360"/>
        <w:jc w:val="left"/>
      </w:pPr>
      <w:rPr>
        <w:rFonts w:hint="default" w:ascii="Arial Narrow" w:hAnsi="Arial Narrow" w:eastAsia="Arial Narrow" w:cs="Arial Narrow"/>
        <w:b w:val="0"/>
        <w:bCs w:val="0"/>
        <w:i w:val="0"/>
        <w:iCs w:val="0"/>
        <w:spacing w:val="0"/>
        <w:w w:val="100"/>
        <w:sz w:val="24"/>
        <w:szCs w:val="24"/>
        <w:lang w:val="es-ES" w:eastAsia="en-US" w:bidi="ar-SA"/>
      </w:rPr>
    </w:lvl>
    <w:lvl w:ilvl="1">
      <w:start w:val="0"/>
      <w:numFmt w:val="bullet"/>
      <w:lvlText w:val="•"/>
      <w:lvlJc w:val="left"/>
      <w:pPr>
        <w:ind w:left="1322" w:hanging="360"/>
      </w:pPr>
      <w:rPr>
        <w:rFonts w:hint="default"/>
        <w:lang w:val="es-ES" w:eastAsia="en-US" w:bidi="ar-SA"/>
      </w:rPr>
    </w:lvl>
    <w:lvl w:ilvl="2">
      <w:start w:val="0"/>
      <w:numFmt w:val="bullet"/>
      <w:lvlText w:val="•"/>
      <w:lvlJc w:val="left"/>
      <w:pPr>
        <w:ind w:left="1825" w:hanging="360"/>
      </w:pPr>
      <w:rPr>
        <w:rFonts w:hint="default"/>
        <w:lang w:val="es-ES" w:eastAsia="en-US" w:bidi="ar-SA"/>
      </w:rPr>
    </w:lvl>
    <w:lvl w:ilvl="3">
      <w:start w:val="0"/>
      <w:numFmt w:val="bullet"/>
      <w:lvlText w:val="•"/>
      <w:lvlJc w:val="left"/>
      <w:pPr>
        <w:ind w:left="2328" w:hanging="360"/>
      </w:pPr>
      <w:rPr>
        <w:rFonts w:hint="default"/>
        <w:lang w:val="es-ES" w:eastAsia="en-US" w:bidi="ar-SA"/>
      </w:rPr>
    </w:lvl>
    <w:lvl w:ilvl="4">
      <w:start w:val="0"/>
      <w:numFmt w:val="bullet"/>
      <w:lvlText w:val="•"/>
      <w:lvlJc w:val="left"/>
      <w:pPr>
        <w:ind w:left="2830" w:hanging="360"/>
      </w:pPr>
      <w:rPr>
        <w:rFonts w:hint="default"/>
        <w:lang w:val="es-ES" w:eastAsia="en-US" w:bidi="ar-SA"/>
      </w:rPr>
    </w:lvl>
    <w:lvl w:ilvl="5">
      <w:start w:val="0"/>
      <w:numFmt w:val="bullet"/>
      <w:lvlText w:val="•"/>
      <w:lvlJc w:val="left"/>
      <w:pPr>
        <w:ind w:left="3333" w:hanging="360"/>
      </w:pPr>
      <w:rPr>
        <w:rFonts w:hint="default"/>
        <w:lang w:val="es-ES" w:eastAsia="en-US" w:bidi="ar-SA"/>
      </w:rPr>
    </w:lvl>
    <w:lvl w:ilvl="6">
      <w:start w:val="0"/>
      <w:numFmt w:val="bullet"/>
      <w:lvlText w:val="•"/>
      <w:lvlJc w:val="left"/>
      <w:pPr>
        <w:ind w:left="3836" w:hanging="360"/>
      </w:pPr>
      <w:rPr>
        <w:rFonts w:hint="default"/>
        <w:lang w:val="es-ES" w:eastAsia="en-US" w:bidi="ar-SA"/>
      </w:rPr>
    </w:lvl>
    <w:lvl w:ilvl="7">
      <w:start w:val="0"/>
      <w:numFmt w:val="bullet"/>
      <w:lvlText w:val="•"/>
      <w:lvlJc w:val="left"/>
      <w:pPr>
        <w:ind w:left="4338" w:hanging="360"/>
      </w:pPr>
      <w:rPr>
        <w:rFonts w:hint="default"/>
        <w:lang w:val="es-ES" w:eastAsia="en-US" w:bidi="ar-SA"/>
      </w:rPr>
    </w:lvl>
    <w:lvl w:ilvl="8">
      <w:start w:val="0"/>
      <w:numFmt w:val="bullet"/>
      <w:lvlText w:val="•"/>
      <w:lvlJc w:val="left"/>
      <w:pPr>
        <w:ind w:left="4841" w:hanging="360"/>
      </w:pPr>
      <w:rPr>
        <w:rFonts w:hint="default"/>
        <w:lang w:val="es-ES" w:eastAsia="en-US" w:bidi="ar-SA"/>
      </w:rPr>
    </w:lvl>
  </w:abstractNum>
  <w:abstractNum w:abstractNumId="0">
    <w:multiLevelType w:val="hybridMultilevel"/>
    <w:lvl w:ilvl="0">
      <w:start w:val="1"/>
      <w:numFmt w:val="decimal"/>
      <w:lvlText w:val="%1."/>
      <w:lvlJc w:val="left"/>
      <w:pPr>
        <w:ind w:left="982" w:hanging="360"/>
        <w:jc w:val="left"/>
      </w:pPr>
      <w:rPr>
        <w:rFonts w:hint="default" w:ascii="Franklin Gothic Demi" w:hAnsi="Franklin Gothic Demi" w:eastAsia="Franklin Gothic Demi" w:cs="Franklin Gothic Demi"/>
        <w:b/>
        <w:bCs/>
        <w:i w:val="0"/>
        <w:iCs w:val="0"/>
        <w:color w:val="001F5F"/>
        <w:spacing w:val="0"/>
        <w:w w:val="100"/>
        <w:sz w:val="28"/>
        <w:szCs w:val="28"/>
        <w:lang w:val="es-ES" w:eastAsia="en-US" w:bidi="ar-SA"/>
      </w:rPr>
    </w:lvl>
    <w:lvl w:ilvl="1">
      <w:start w:val="0"/>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s-ES" w:eastAsia="en-US" w:bidi="ar-SA"/>
    </w:rPr>
  </w:style>
  <w:style w:styleId="BodyText" w:type="paragraph">
    <w:name w:val="Body Text"/>
    <w:basedOn w:val="Normal"/>
    <w:uiPriority w:val="1"/>
    <w:qFormat/>
    <w:pPr/>
    <w:rPr>
      <w:rFonts w:ascii="Arial Narrow" w:hAnsi="Arial Narrow" w:eastAsia="Arial Narrow" w:cs="Arial Narrow"/>
      <w:sz w:val="24"/>
      <w:szCs w:val="24"/>
      <w:lang w:val="es-ES" w:eastAsia="en-US" w:bidi="ar-SA"/>
    </w:rPr>
  </w:style>
  <w:style w:styleId="Heading1" w:type="paragraph">
    <w:name w:val="Heading 1"/>
    <w:basedOn w:val="Normal"/>
    <w:uiPriority w:val="1"/>
    <w:qFormat/>
    <w:pPr>
      <w:spacing w:before="1"/>
      <w:ind w:left="262"/>
      <w:outlineLvl w:val="1"/>
    </w:pPr>
    <w:rPr>
      <w:rFonts w:ascii="Franklin Gothic Demi" w:hAnsi="Franklin Gothic Demi" w:eastAsia="Franklin Gothic Demi" w:cs="Franklin Gothic Demi"/>
      <w:b/>
      <w:bCs/>
      <w:sz w:val="52"/>
      <w:szCs w:val="52"/>
      <w:lang w:val="es-ES" w:eastAsia="en-US" w:bidi="ar-SA"/>
    </w:rPr>
  </w:style>
  <w:style w:styleId="Heading2" w:type="paragraph">
    <w:name w:val="Heading 2"/>
    <w:basedOn w:val="Normal"/>
    <w:uiPriority w:val="1"/>
    <w:qFormat/>
    <w:pPr>
      <w:spacing w:before="76"/>
      <w:ind w:left="978" w:hanging="357"/>
      <w:outlineLvl w:val="2"/>
    </w:pPr>
    <w:rPr>
      <w:rFonts w:ascii="Franklin Gothic Demi" w:hAnsi="Franklin Gothic Demi" w:eastAsia="Franklin Gothic Demi" w:cs="Franklin Gothic Demi"/>
      <w:b/>
      <w:bCs/>
      <w:sz w:val="28"/>
      <w:szCs w:val="28"/>
      <w:lang w:val="es-ES" w:eastAsia="en-US" w:bidi="ar-SA"/>
    </w:rPr>
  </w:style>
  <w:style w:styleId="ListParagraph" w:type="paragraph">
    <w:name w:val="List Paragraph"/>
    <w:basedOn w:val="Normal"/>
    <w:uiPriority w:val="1"/>
    <w:qFormat/>
    <w:pPr>
      <w:spacing w:before="76"/>
      <w:ind w:left="981" w:hanging="360"/>
    </w:pPr>
    <w:rPr>
      <w:rFonts w:ascii="Arial Narrow" w:hAnsi="Arial Narrow" w:eastAsia="Arial Narrow" w:cs="Arial Narrow"/>
      <w:lang w:val="es-ES" w:eastAsia="en-US" w:bidi="ar-SA"/>
    </w:rPr>
  </w:style>
  <w:style w:styleId="TableParagraph" w:type="paragraph">
    <w:name w:val="Table Paragraph"/>
    <w:basedOn w:val="Normal"/>
    <w:uiPriority w:val="1"/>
    <w:qFormat/>
    <w:pPr>
      <w:spacing w:line="255" w:lineRule="exact"/>
      <w:ind w:left="107"/>
    </w:pPr>
    <w:rPr>
      <w:rFonts w:ascii="Arial Narrow" w:hAnsi="Arial Narrow" w:eastAsia="Arial Narrow" w:cs="Arial Narrow"/>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transparencia@imas.go.cr" TargetMode="External"/><Relationship Id="rId8" Type="http://schemas.openxmlformats.org/officeDocument/2006/relationships/hyperlink" Target="http://www.imas.go.cr/"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Loryi Fransiny Valverde Cordero</dc:creator>
  <dcterms:created xsi:type="dcterms:W3CDTF">2026-07-17T15:44:48Z</dcterms:created>
  <dcterms:modified xsi:type="dcterms:W3CDTF">2026-07-17T15:44:48Z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2026-07-17T00:00:00Z</vt:filetime>
  </property>
  <property fmtid="{D5CDD505-2E9C-101B-9397-08002B2CF9AE}" pid="3" name="Creator">
    <vt:lpwstr>Microsoft® Word para Microsoft 365</vt:lpwstr>
  </property>
  <property fmtid="{D5CDD505-2E9C-101B-9397-08002B2CF9AE}" pid="4" name="LastSaved">
    <vt:filetime>2026-07-17T00:00:00Z</vt:filetime>
  </property>
  <property fmtid="{D5CDD505-2E9C-101B-9397-08002B2CF9AE}" pid="5" name="Producer">
    <vt:lpwstr>Microsoft® Word para Microsoft 365</vt:lpwstr>
  </property>
</Properties>
</file>